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по закупу лекарственных средств и изделий медицинского назначения</w:t>
      </w:r>
    </w:p>
    <w:p w:rsidR="00C27B79" w:rsidRPr="00E44520" w:rsidRDefault="00C27B79" w:rsidP="00C27B79">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F01327">
        <w:rPr>
          <w:b/>
          <w:sz w:val="24"/>
          <w:szCs w:val="24"/>
        </w:rPr>
        <w:t>2</w:t>
      </w:r>
      <w:r w:rsidR="002D635B">
        <w:rPr>
          <w:b/>
          <w:sz w:val="24"/>
          <w:szCs w:val="24"/>
        </w:rPr>
        <w:t>9</w:t>
      </w:r>
    </w:p>
    <w:p w:rsidR="008C2B1F" w:rsidRPr="00E44520" w:rsidRDefault="008C2B1F" w:rsidP="00C27B79">
      <w:pPr>
        <w:ind w:firstLine="567"/>
        <w:jc w:val="center"/>
        <w:rPr>
          <w:b/>
          <w:sz w:val="24"/>
          <w:szCs w:val="24"/>
        </w:rPr>
      </w:pPr>
    </w:p>
    <w:p w:rsidR="00C27B79" w:rsidRPr="00E44520" w:rsidRDefault="00C27B79" w:rsidP="00C27B79">
      <w:pPr>
        <w:rPr>
          <w:b/>
          <w:bCs/>
          <w:color w:val="000000"/>
          <w:sz w:val="24"/>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E43A02">
        <w:rPr>
          <w:b/>
          <w:bCs/>
          <w:color w:val="000000"/>
          <w:sz w:val="24"/>
          <w:szCs w:val="24"/>
        </w:rPr>
        <w:t>1</w:t>
      </w:r>
      <w:r w:rsidR="002D635B">
        <w:rPr>
          <w:b/>
          <w:bCs/>
          <w:color w:val="000000"/>
          <w:sz w:val="24"/>
          <w:szCs w:val="24"/>
        </w:rPr>
        <w:t>8</w:t>
      </w:r>
      <w:r w:rsidR="00EB65B2" w:rsidRPr="00E44520">
        <w:rPr>
          <w:b/>
          <w:bCs/>
          <w:sz w:val="24"/>
          <w:szCs w:val="24"/>
        </w:rPr>
        <w:t>.0</w:t>
      </w:r>
      <w:r w:rsidR="00654502">
        <w:rPr>
          <w:b/>
          <w:bCs/>
          <w:sz w:val="24"/>
          <w:szCs w:val="24"/>
        </w:rPr>
        <w:t>3</w:t>
      </w:r>
      <w:r w:rsidR="00EB65B2" w:rsidRPr="00E44520">
        <w:rPr>
          <w:b/>
          <w:bCs/>
          <w:sz w:val="24"/>
          <w:szCs w:val="24"/>
        </w:rPr>
        <w:t>.201</w:t>
      </w:r>
      <w:r w:rsidR="00174EF1" w:rsidRPr="00E44520">
        <w:rPr>
          <w:b/>
          <w:bCs/>
          <w:sz w:val="24"/>
          <w:szCs w:val="24"/>
        </w:rPr>
        <w:t>9</w:t>
      </w:r>
      <w:r w:rsidR="00EB65B2" w:rsidRPr="00E44520">
        <w:rPr>
          <w:b/>
          <w:bCs/>
          <w:sz w:val="24"/>
          <w:szCs w:val="24"/>
        </w:rPr>
        <w:t>г.</w:t>
      </w:r>
      <w:bookmarkEnd w:id="0"/>
    </w:p>
    <w:p w:rsidR="00C27B79" w:rsidRPr="00E44520" w:rsidRDefault="00C27B79" w:rsidP="00C27B79">
      <w:pPr>
        <w:rPr>
          <w:bCs/>
          <w:color w:val="000000"/>
          <w:sz w:val="24"/>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C27B79">
      <w:pPr>
        <w:autoSpaceDE w:val="0"/>
        <w:autoSpaceDN w:val="0"/>
        <w:adjustRightInd w:val="0"/>
        <w:jc w:val="center"/>
        <w:rPr>
          <w:bCs/>
          <w:sz w:val="24"/>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E44520" w:rsidRDefault="006C5FB9" w:rsidP="006639BF">
      <w:pPr>
        <w:autoSpaceDE w:val="0"/>
        <w:autoSpaceDN w:val="0"/>
        <w:adjustRightInd w:val="0"/>
        <w:spacing w:line="240" w:lineRule="atLeast"/>
        <w:rPr>
          <w:color w:val="000000"/>
          <w:sz w:val="24"/>
          <w:szCs w:val="24"/>
        </w:rPr>
      </w:pPr>
    </w:p>
    <w:tbl>
      <w:tblPr>
        <w:tblW w:w="5000" w:type="pct"/>
        <w:jc w:val="center"/>
        <w:tblInd w:w="-1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8"/>
        <w:gridCol w:w="2266"/>
        <w:gridCol w:w="3679"/>
        <w:gridCol w:w="675"/>
        <w:gridCol w:w="912"/>
        <w:gridCol w:w="1126"/>
        <w:gridCol w:w="1266"/>
        <w:gridCol w:w="2823"/>
        <w:gridCol w:w="2505"/>
      </w:tblGrid>
      <w:tr w:rsidR="00DF086A" w:rsidRPr="0090724F" w:rsidTr="00E8663B">
        <w:trPr>
          <w:jc w:val="center"/>
        </w:trPr>
        <w:tc>
          <w:tcPr>
            <w:tcW w:w="209" w:type="pct"/>
            <w:vAlign w:val="center"/>
          </w:tcPr>
          <w:p w:rsidR="00DF086A" w:rsidRPr="0090724F" w:rsidRDefault="00DF086A" w:rsidP="00E8663B">
            <w:pPr>
              <w:jc w:val="center"/>
              <w:rPr>
                <w:sz w:val="24"/>
                <w:szCs w:val="24"/>
              </w:rPr>
            </w:pPr>
            <w:r w:rsidRPr="0090724F">
              <w:rPr>
                <w:sz w:val="24"/>
                <w:szCs w:val="24"/>
              </w:rPr>
              <w:t xml:space="preserve">№ </w:t>
            </w:r>
            <w:r>
              <w:rPr>
                <w:sz w:val="24"/>
                <w:szCs w:val="24"/>
              </w:rPr>
              <w:t>лота</w:t>
            </w:r>
          </w:p>
        </w:tc>
        <w:tc>
          <w:tcPr>
            <w:tcW w:w="710" w:type="pct"/>
            <w:vAlign w:val="center"/>
          </w:tcPr>
          <w:p w:rsidR="00DF086A" w:rsidRPr="0090724F" w:rsidRDefault="00DF086A" w:rsidP="00E8663B">
            <w:pPr>
              <w:jc w:val="center"/>
              <w:rPr>
                <w:sz w:val="24"/>
                <w:szCs w:val="24"/>
              </w:rPr>
            </w:pPr>
            <w:r w:rsidRPr="0090724F">
              <w:rPr>
                <w:sz w:val="24"/>
                <w:szCs w:val="24"/>
              </w:rPr>
              <w:t>Наименование</w:t>
            </w:r>
          </w:p>
        </w:tc>
        <w:tc>
          <w:tcPr>
            <w:tcW w:w="1156" w:type="pct"/>
            <w:vAlign w:val="center"/>
          </w:tcPr>
          <w:p w:rsidR="00DF086A" w:rsidRPr="0090724F" w:rsidRDefault="00DF086A" w:rsidP="00E8663B">
            <w:pPr>
              <w:jc w:val="center"/>
              <w:rPr>
                <w:sz w:val="24"/>
                <w:szCs w:val="24"/>
              </w:rPr>
            </w:pPr>
            <w:r w:rsidRPr="0090724F">
              <w:rPr>
                <w:sz w:val="24"/>
                <w:szCs w:val="24"/>
              </w:rPr>
              <w:t>Описание</w:t>
            </w:r>
          </w:p>
        </w:tc>
        <w:tc>
          <w:tcPr>
            <w:tcW w:w="212" w:type="pct"/>
            <w:vAlign w:val="center"/>
          </w:tcPr>
          <w:p w:rsidR="00DF086A" w:rsidRPr="0090724F" w:rsidRDefault="00DF086A" w:rsidP="00E8663B">
            <w:pPr>
              <w:jc w:val="center"/>
              <w:rPr>
                <w:sz w:val="24"/>
                <w:szCs w:val="24"/>
              </w:rPr>
            </w:pPr>
            <w:r w:rsidRPr="0090724F">
              <w:rPr>
                <w:sz w:val="24"/>
                <w:szCs w:val="24"/>
              </w:rPr>
              <w:t>Ед.</w:t>
            </w:r>
          </w:p>
          <w:p w:rsidR="00DF086A" w:rsidRPr="0090724F" w:rsidRDefault="00DF086A" w:rsidP="00E8663B">
            <w:pPr>
              <w:jc w:val="center"/>
              <w:rPr>
                <w:sz w:val="24"/>
                <w:szCs w:val="24"/>
              </w:rPr>
            </w:pPr>
            <w:proofErr w:type="spellStart"/>
            <w:r>
              <w:rPr>
                <w:sz w:val="24"/>
                <w:szCs w:val="24"/>
              </w:rPr>
              <w:t>изм</w:t>
            </w:r>
            <w:proofErr w:type="spellEnd"/>
            <w:r w:rsidRPr="0090724F">
              <w:rPr>
                <w:sz w:val="24"/>
                <w:szCs w:val="24"/>
              </w:rPr>
              <w:t>.</w:t>
            </w:r>
          </w:p>
        </w:tc>
        <w:tc>
          <w:tcPr>
            <w:tcW w:w="287" w:type="pct"/>
            <w:vAlign w:val="center"/>
          </w:tcPr>
          <w:p w:rsidR="00DF086A" w:rsidRPr="0090724F" w:rsidRDefault="00DF086A" w:rsidP="00E8663B">
            <w:pPr>
              <w:jc w:val="center"/>
              <w:rPr>
                <w:sz w:val="24"/>
                <w:szCs w:val="24"/>
              </w:rPr>
            </w:pPr>
            <w:r w:rsidRPr="0090724F">
              <w:rPr>
                <w:sz w:val="24"/>
                <w:szCs w:val="24"/>
              </w:rPr>
              <w:t>Кол-во</w:t>
            </w:r>
          </w:p>
        </w:tc>
        <w:tc>
          <w:tcPr>
            <w:tcW w:w="354" w:type="pct"/>
            <w:vAlign w:val="center"/>
          </w:tcPr>
          <w:p w:rsidR="00DF086A" w:rsidRPr="0090724F" w:rsidRDefault="00DF086A" w:rsidP="00E8663B">
            <w:pPr>
              <w:jc w:val="center"/>
              <w:rPr>
                <w:sz w:val="24"/>
                <w:szCs w:val="24"/>
              </w:rPr>
            </w:pPr>
            <w:r w:rsidRPr="0090724F">
              <w:rPr>
                <w:sz w:val="24"/>
                <w:szCs w:val="24"/>
              </w:rPr>
              <w:t>Цена, тенге</w:t>
            </w:r>
          </w:p>
        </w:tc>
        <w:tc>
          <w:tcPr>
            <w:tcW w:w="398" w:type="pct"/>
            <w:vAlign w:val="center"/>
          </w:tcPr>
          <w:p w:rsidR="00DF086A" w:rsidRPr="0090724F" w:rsidRDefault="00DF086A" w:rsidP="00E8663B">
            <w:pPr>
              <w:jc w:val="center"/>
              <w:rPr>
                <w:sz w:val="24"/>
                <w:szCs w:val="24"/>
              </w:rPr>
            </w:pPr>
            <w:r w:rsidRPr="0090724F">
              <w:rPr>
                <w:sz w:val="24"/>
                <w:szCs w:val="24"/>
              </w:rPr>
              <w:t>Сумма, тенге</w:t>
            </w:r>
          </w:p>
        </w:tc>
        <w:tc>
          <w:tcPr>
            <w:tcW w:w="887" w:type="pct"/>
            <w:vAlign w:val="center"/>
          </w:tcPr>
          <w:p w:rsidR="00DF086A" w:rsidRPr="0090724F" w:rsidRDefault="00DF086A" w:rsidP="00E8663B">
            <w:pPr>
              <w:jc w:val="center"/>
              <w:rPr>
                <w:sz w:val="24"/>
                <w:szCs w:val="24"/>
              </w:rPr>
            </w:pPr>
            <w:r w:rsidRPr="0090724F">
              <w:rPr>
                <w:sz w:val="24"/>
                <w:szCs w:val="24"/>
              </w:rPr>
              <w:t>Срок и условия поставки</w:t>
            </w:r>
          </w:p>
        </w:tc>
        <w:tc>
          <w:tcPr>
            <w:tcW w:w="787" w:type="pct"/>
            <w:vAlign w:val="center"/>
          </w:tcPr>
          <w:p w:rsidR="00DF086A" w:rsidRPr="0090724F" w:rsidRDefault="00DF086A" w:rsidP="00E8663B">
            <w:pPr>
              <w:jc w:val="center"/>
              <w:rPr>
                <w:sz w:val="24"/>
                <w:szCs w:val="24"/>
              </w:rPr>
            </w:pPr>
            <w:r w:rsidRPr="0090724F">
              <w:rPr>
                <w:sz w:val="24"/>
                <w:szCs w:val="24"/>
              </w:rPr>
              <w:t>Место поставки</w:t>
            </w:r>
          </w:p>
        </w:tc>
      </w:tr>
      <w:tr w:rsidR="00DF086A" w:rsidRPr="0090724F" w:rsidTr="00E8663B">
        <w:trPr>
          <w:jc w:val="center"/>
        </w:trPr>
        <w:tc>
          <w:tcPr>
            <w:tcW w:w="209" w:type="pct"/>
            <w:vAlign w:val="center"/>
          </w:tcPr>
          <w:p w:rsidR="00DF086A" w:rsidRPr="0090724F" w:rsidRDefault="00DF086A" w:rsidP="00E8663B">
            <w:pPr>
              <w:jc w:val="center"/>
              <w:rPr>
                <w:sz w:val="24"/>
                <w:szCs w:val="24"/>
              </w:rPr>
            </w:pPr>
            <w:r w:rsidRPr="0090724F">
              <w:rPr>
                <w:sz w:val="24"/>
                <w:szCs w:val="24"/>
              </w:rPr>
              <w:t>1</w:t>
            </w:r>
          </w:p>
        </w:tc>
        <w:tc>
          <w:tcPr>
            <w:tcW w:w="710" w:type="pct"/>
            <w:vAlign w:val="center"/>
          </w:tcPr>
          <w:p w:rsidR="00DF086A" w:rsidRPr="0090724F" w:rsidRDefault="00DF086A" w:rsidP="00E8663B">
            <w:pPr>
              <w:rPr>
                <w:sz w:val="24"/>
                <w:szCs w:val="24"/>
              </w:rPr>
            </w:pPr>
            <w:r w:rsidRPr="0090724F">
              <w:rPr>
                <w:sz w:val="24"/>
                <w:szCs w:val="24"/>
              </w:rPr>
              <w:t>Ацетилсалициловая кислота</w:t>
            </w:r>
          </w:p>
        </w:tc>
        <w:tc>
          <w:tcPr>
            <w:tcW w:w="1156" w:type="pct"/>
            <w:vAlign w:val="center"/>
          </w:tcPr>
          <w:p w:rsidR="00DF086A" w:rsidRPr="0090724F" w:rsidRDefault="00DF086A" w:rsidP="00E8663B">
            <w:pPr>
              <w:jc w:val="center"/>
              <w:rPr>
                <w:sz w:val="24"/>
                <w:szCs w:val="24"/>
              </w:rPr>
            </w:pPr>
            <w:r w:rsidRPr="0090724F">
              <w:rPr>
                <w:sz w:val="24"/>
                <w:szCs w:val="24"/>
              </w:rPr>
              <w:t>таблетки по 500 мг</w:t>
            </w:r>
          </w:p>
        </w:tc>
        <w:tc>
          <w:tcPr>
            <w:tcW w:w="212" w:type="pct"/>
            <w:vAlign w:val="center"/>
          </w:tcPr>
          <w:p w:rsidR="00DF086A" w:rsidRPr="0090724F" w:rsidRDefault="00DF086A" w:rsidP="00E8663B">
            <w:pPr>
              <w:jc w:val="center"/>
              <w:rPr>
                <w:sz w:val="24"/>
                <w:szCs w:val="24"/>
              </w:rPr>
            </w:pPr>
            <w:proofErr w:type="spellStart"/>
            <w:proofErr w:type="gramStart"/>
            <w:r w:rsidRPr="0090724F">
              <w:rPr>
                <w:sz w:val="24"/>
                <w:szCs w:val="24"/>
              </w:rPr>
              <w:t>таб</w:t>
            </w:r>
            <w:proofErr w:type="spellEnd"/>
            <w:proofErr w:type="gramEnd"/>
          </w:p>
        </w:tc>
        <w:tc>
          <w:tcPr>
            <w:tcW w:w="287" w:type="pct"/>
            <w:vAlign w:val="center"/>
          </w:tcPr>
          <w:p w:rsidR="00DF086A" w:rsidRPr="0090724F" w:rsidRDefault="00DF086A" w:rsidP="00E8663B">
            <w:pPr>
              <w:jc w:val="center"/>
              <w:rPr>
                <w:sz w:val="24"/>
                <w:szCs w:val="24"/>
              </w:rPr>
            </w:pPr>
            <w:r w:rsidRPr="0090724F">
              <w:rPr>
                <w:sz w:val="24"/>
                <w:szCs w:val="24"/>
              </w:rPr>
              <w:t>1000</w:t>
            </w:r>
          </w:p>
        </w:tc>
        <w:tc>
          <w:tcPr>
            <w:tcW w:w="354" w:type="pct"/>
            <w:vAlign w:val="center"/>
          </w:tcPr>
          <w:p w:rsidR="00DF086A" w:rsidRPr="0090724F" w:rsidRDefault="00DF086A" w:rsidP="00E8663B">
            <w:pPr>
              <w:jc w:val="center"/>
              <w:rPr>
                <w:sz w:val="24"/>
                <w:szCs w:val="24"/>
              </w:rPr>
            </w:pPr>
            <w:r>
              <w:rPr>
                <w:sz w:val="24"/>
                <w:szCs w:val="24"/>
              </w:rPr>
              <w:t>2</w:t>
            </w:r>
            <w:r w:rsidRPr="0090724F">
              <w:rPr>
                <w:sz w:val="24"/>
                <w:szCs w:val="24"/>
              </w:rPr>
              <w:t>,</w:t>
            </w:r>
            <w:r>
              <w:rPr>
                <w:sz w:val="24"/>
                <w:szCs w:val="24"/>
              </w:rPr>
              <w:t>7</w:t>
            </w:r>
            <w:r w:rsidRPr="0090724F">
              <w:rPr>
                <w:sz w:val="24"/>
                <w:szCs w:val="24"/>
              </w:rPr>
              <w:t>0</w:t>
            </w:r>
          </w:p>
        </w:tc>
        <w:tc>
          <w:tcPr>
            <w:tcW w:w="398" w:type="pct"/>
            <w:vAlign w:val="center"/>
          </w:tcPr>
          <w:p w:rsidR="00DF086A" w:rsidRPr="0090724F" w:rsidRDefault="00DF086A" w:rsidP="00E8663B">
            <w:pPr>
              <w:jc w:val="center"/>
              <w:rPr>
                <w:sz w:val="24"/>
                <w:szCs w:val="24"/>
              </w:rPr>
            </w:pPr>
            <w:r>
              <w:rPr>
                <w:sz w:val="24"/>
                <w:szCs w:val="24"/>
              </w:rPr>
              <w:t>2700</w:t>
            </w:r>
            <w:r w:rsidRPr="0090724F">
              <w:rPr>
                <w:sz w:val="24"/>
                <w:szCs w:val="24"/>
              </w:rPr>
              <w:t>,00</w:t>
            </w:r>
          </w:p>
        </w:tc>
        <w:tc>
          <w:tcPr>
            <w:tcW w:w="887" w:type="pct"/>
            <w:vAlign w:val="center"/>
          </w:tcPr>
          <w:p w:rsidR="00DF086A" w:rsidRPr="0090724F" w:rsidRDefault="00DF086A" w:rsidP="00E8663B">
            <w:pPr>
              <w:jc w:val="center"/>
              <w:rPr>
                <w:sz w:val="24"/>
                <w:szCs w:val="24"/>
              </w:rPr>
            </w:pPr>
            <w:r w:rsidRPr="0090724F">
              <w:rPr>
                <w:sz w:val="24"/>
                <w:szCs w:val="24"/>
              </w:rPr>
              <w:t>По заявке с момента заключения договора, DDP*</w:t>
            </w:r>
          </w:p>
        </w:tc>
        <w:tc>
          <w:tcPr>
            <w:tcW w:w="787" w:type="pct"/>
            <w:vAlign w:val="center"/>
          </w:tcPr>
          <w:p w:rsidR="00DF086A" w:rsidRPr="0090724F" w:rsidRDefault="00DF086A" w:rsidP="00E8663B">
            <w:pPr>
              <w:jc w:val="center"/>
              <w:rPr>
                <w:sz w:val="24"/>
                <w:szCs w:val="24"/>
              </w:rPr>
            </w:pPr>
            <w:r w:rsidRPr="0090724F">
              <w:rPr>
                <w:sz w:val="24"/>
                <w:szCs w:val="24"/>
              </w:rPr>
              <w:t>СКО, Петропавловск, ул. Сатпаева,3 (Аптека)</w:t>
            </w:r>
          </w:p>
        </w:tc>
      </w:tr>
      <w:tr w:rsidR="00DF086A" w:rsidRPr="0090724F" w:rsidTr="00E8663B">
        <w:trPr>
          <w:jc w:val="center"/>
        </w:trPr>
        <w:tc>
          <w:tcPr>
            <w:tcW w:w="209" w:type="pct"/>
            <w:vAlign w:val="center"/>
          </w:tcPr>
          <w:p w:rsidR="00DF086A" w:rsidRPr="0090724F" w:rsidRDefault="00DF086A" w:rsidP="00E8663B">
            <w:pPr>
              <w:jc w:val="center"/>
              <w:rPr>
                <w:sz w:val="24"/>
                <w:szCs w:val="24"/>
              </w:rPr>
            </w:pPr>
            <w:r w:rsidRPr="0090724F">
              <w:rPr>
                <w:sz w:val="24"/>
                <w:szCs w:val="24"/>
              </w:rPr>
              <w:t>2</w:t>
            </w:r>
          </w:p>
        </w:tc>
        <w:tc>
          <w:tcPr>
            <w:tcW w:w="710" w:type="pct"/>
            <w:vAlign w:val="center"/>
          </w:tcPr>
          <w:p w:rsidR="00DF086A" w:rsidRPr="0090724F" w:rsidRDefault="00DF086A" w:rsidP="00E8663B">
            <w:pPr>
              <w:rPr>
                <w:sz w:val="24"/>
                <w:szCs w:val="24"/>
              </w:rPr>
            </w:pPr>
            <w:r w:rsidRPr="0090724F">
              <w:rPr>
                <w:sz w:val="24"/>
                <w:szCs w:val="24"/>
              </w:rPr>
              <w:t>Гепарин натрия</w:t>
            </w:r>
          </w:p>
        </w:tc>
        <w:tc>
          <w:tcPr>
            <w:tcW w:w="1156" w:type="pct"/>
            <w:vAlign w:val="center"/>
          </w:tcPr>
          <w:p w:rsidR="00DF086A" w:rsidRPr="0090724F" w:rsidRDefault="00DF086A" w:rsidP="00E8663B">
            <w:pPr>
              <w:jc w:val="center"/>
              <w:rPr>
                <w:sz w:val="24"/>
                <w:szCs w:val="24"/>
              </w:rPr>
            </w:pPr>
            <w:r w:rsidRPr="0090724F">
              <w:rPr>
                <w:sz w:val="24"/>
                <w:szCs w:val="24"/>
              </w:rPr>
              <w:t xml:space="preserve">раствор для инъекций 5000 </w:t>
            </w:r>
            <w:proofErr w:type="gramStart"/>
            <w:r w:rsidRPr="0090724F">
              <w:rPr>
                <w:sz w:val="24"/>
                <w:szCs w:val="24"/>
              </w:rPr>
              <w:t>ЕД</w:t>
            </w:r>
            <w:proofErr w:type="gramEnd"/>
            <w:r w:rsidRPr="0090724F">
              <w:rPr>
                <w:sz w:val="24"/>
                <w:szCs w:val="24"/>
              </w:rPr>
              <w:t>/мл по 5мл</w:t>
            </w:r>
          </w:p>
        </w:tc>
        <w:tc>
          <w:tcPr>
            <w:tcW w:w="212" w:type="pct"/>
            <w:vAlign w:val="center"/>
          </w:tcPr>
          <w:p w:rsidR="00DF086A" w:rsidRPr="0090724F" w:rsidRDefault="00DF086A" w:rsidP="00E8663B">
            <w:pPr>
              <w:jc w:val="center"/>
              <w:rPr>
                <w:sz w:val="24"/>
                <w:szCs w:val="24"/>
              </w:rPr>
            </w:pPr>
            <w:proofErr w:type="spellStart"/>
            <w:r w:rsidRPr="0090724F">
              <w:rPr>
                <w:sz w:val="24"/>
                <w:szCs w:val="24"/>
              </w:rPr>
              <w:t>амп</w:t>
            </w:r>
            <w:proofErr w:type="spellEnd"/>
          </w:p>
        </w:tc>
        <w:tc>
          <w:tcPr>
            <w:tcW w:w="287" w:type="pct"/>
            <w:vAlign w:val="center"/>
          </w:tcPr>
          <w:p w:rsidR="00DF086A" w:rsidRPr="0090724F" w:rsidRDefault="00DF086A" w:rsidP="00E8663B">
            <w:pPr>
              <w:jc w:val="center"/>
              <w:rPr>
                <w:sz w:val="24"/>
                <w:szCs w:val="24"/>
              </w:rPr>
            </w:pPr>
            <w:r w:rsidRPr="0090724F">
              <w:rPr>
                <w:sz w:val="24"/>
                <w:szCs w:val="24"/>
              </w:rPr>
              <w:t>450</w:t>
            </w:r>
          </w:p>
        </w:tc>
        <w:tc>
          <w:tcPr>
            <w:tcW w:w="354" w:type="pct"/>
            <w:vAlign w:val="center"/>
          </w:tcPr>
          <w:p w:rsidR="00DF086A" w:rsidRPr="0090724F" w:rsidRDefault="00DF086A" w:rsidP="00E8663B">
            <w:pPr>
              <w:jc w:val="center"/>
              <w:rPr>
                <w:sz w:val="24"/>
                <w:szCs w:val="24"/>
              </w:rPr>
            </w:pPr>
            <w:r w:rsidRPr="0090724F">
              <w:rPr>
                <w:sz w:val="24"/>
                <w:szCs w:val="24"/>
              </w:rPr>
              <w:t>594,00</w:t>
            </w:r>
          </w:p>
        </w:tc>
        <w:tc>
          <w:tcPr>
            <w:tcW w:w="398" w:type="pct"/>
            <w:vAlign w:val="center"/>
          </w:tcPr>
          <w:p w:rsidR="00DF086A" w:rsidRPr="0090724F" w:rsidRDefault="00DF086A" w:rsidP="00E8663B">
            <w:pPr>
              <w:jc w:val="center"/>
              <w:rPr>
                <w:sz w:val="24"/>
                <w:szCs w:val="24"/>
              </w:rPr>
            </w:pPr>
            <w:r>
              <w:rPr>
                <w:sz w:val="24"/>
                <w:szCs w:val="24"/>
              </w:rPr>
              <w:t>267300</w:t>
            </w:r>
            <w:r w:rsidRPr="0090724F">
              <w:rPr>
                <w:sz w:val="24"/>
                <w:szCs w:val="24"/>
              </w:rPr>
              <w:t>,00</w:t>
            </w:r>
          </w:p>
        </w:tc>
        <w:tc>
          <w:tcPr>
            <w:tcW w:w="887" w:type="pct"/>
            <w:vAlign w:val="center"/>
          </w:tcPr>
          <w:p w:rsidR="00DF086A" w:rsidRPr="0090724F" w:rsidRDefault="00DF086A" w:rsidP="00E8663B">
            <w:pPr>
              <w:jc w:val="center"/>
              <w:rPr>
                <w:sz w:val="24"/>
                <w:szCs w:val="24"/>
              </w:rPr>
            </w:pPr>
            <w:r w:rsidRPr="0090724F">
              <w:rPr>
                <w:sz w:val="24"/>
                <w:szCs w:val="24"/>
              </w:rPr>
              <w:t>По заявке с момента заключения договора, DDP*</w:t>
            </w:r>
          </w:p>
        </w:tc>
        <w:tc>
          <w:tcPr>
            <w:tcW w:w="787" w:type="pct"/>
            <w:vAlign w:val="center"/>
          </w:tcPr>
          <w:p w:rsidR="00DF086A" w:rsidRPr="0090724F" w:rsidRDefault="00DF086A" w:rsidP="00E8663B">
            <w:pPr>
              <w:jc w:val="center"/>
              <w:rPr>
                <w:sz w:val="24"/>
                <w:szCs w:val="24"/>
              </w:rPr>
            </w:pPr>
            <w:r w:rsidRPr="0090724F">
              <w:rPr>
                <w:sz w:val="24"/>
                <w:szCs w:val="24"/>
              </w:rPr>
              <w:t>СКО, Петропавловск, ул. Сатпаева,3 (Аптека)</w:t>
            </w:r>
          </w:p>
        </w:tc>
      </w:tr>
      <w:tr w:rsidR="00DF086A" w:rsidRPr="0090724F" w:rsidTr="00E8663B">
        <w:trPr>
          <w:jc w:val="center"/>
        </w:trPr>
        <w:tc>
          <w:tcPr>
            <w:tcW w:w="209" w:type="pct"/>
            <w:vAlign w:val="center"/>
          </w:tcPr>
          <w:p w:rsidR="00DF086A" w:rsidRPr="0090724F" w:rsidRDefault="00DF086A" w:rsidP="00E8663B">
            <w:pPr>
              <w:jc w:val="center"/>
              <w:rPr>
                <w:sz w:val="24"/>
                <w:szCs w:val="24"/>
              </w:rPr>
            </w:pPr>
            <w:r w:rsidRPr="0090724F">
              <w:rPr>
                <w:sz w:val="24"/>
                <w:szCs w:val="24"/>
              </w:rPr>
              <w:t>3</w:t>
            </w:r>
          </w:p>
        </w:tc>
        <w:tc>
          <w:tcPr>
            <w:tcW w:w="710" w:type="pct"/>
            <w:vAlign w:val="center"/>
          </w:tcPr>
          <w:p w:rsidR="00DF086A" w:rsidRPr="0090724F" w:rsidRDefault="00DF086A" w:rsidP="00E8663B">
            <w:pPr>
              <w:rPr>
                <w:sz w:val="24"/>
                <w:szCs w:val="24"/>
              </w:rPr>
            </w:pPr>
            <w:proofErr w:type="spellStart"/>
            <w:r w:rsidRPr="0090724F">
              <w:rPr>
                <w:sz w:val="24"/>
                <w:szCs w:val="24"/>
              </w:rPr>
              <w:t>Карбоцистеин</w:t>
            </w:r>
            <w:proofErr w:type="spellEnd"/>
          </w:p>
        </w:tc>
        <w:tc>
          <w:tcPr>
            <w:tcW w:w="1156" w:type="pct"/>
            <w:vAlign w:val="center"/>
          </w:tcPr>
          <w:p w:rsidR="00DF086A" w:rsidRPr="0090724F" w:rsidRDefault="00DF086A" w:rsidP="00E8663B">
            <w:pPr>
              <w:jc w:val="center"/>
              <w:rPr>
                <w:sz w:val="24"/>
                <w:szCs w:val="24"/>
              </w:rPr>
            </w:pPr>
            <w:r w:rsidRPr="0090724F">
              <w:rPr>
                <w:sz w:val="24"/>
                <w:szCs w:val="24"/>
              </w:rPr>
              <w:t>капсулы 375 мг</w:t>
            </w:r>
          </w:p>
        </w:tc>
        <w:tc>
          <w:tcPr>
            <w:tcW w:w="212" w:type="pct"/>
            <w:vAlign w:val="center"/>
          </w:tcPr>
          <w:p w:rsidR="00DF086A" w:rsidRPr="0090724F" w:rsidRDefault="00DF086A" w:rsidP="00E8663B">
            <w:pPr>
              <w:jc w:val="center"/>
              <w:rPr>
                <w:sz w:val="24"/>
                <w:szCs w:val="24"/>
              </w:rPr>
            </w:pPr>
            <w:proofErr w:type="spellStart"/>
            <w:r w:rsidRPr="0090724F">
              <w:rPr>
                <w:sz w:val="24"/>
                <w:szCs w:val="24"/>
              </w:rPr>
              <w:t>капс</w:t>
            </w:r>
            <w:proofErr w:type="spellEnd"/>
          </w:p>
        </w:tc>
        <w:tc>
          <w:tcPr>
            <w:tcW w:w="287" w:type="pct"/>
            <w:vAlign w:val="center"/>
          </w:tcPr>
          <w:p w:rsidR="00DF086A" w:rsidRPr="0090724F" w:rsidRDefault="00DF086A" w:rsidP="00E8663B">
            <w:pPr>
              <w:jc w:val="center"/>
              <w:rPr>
                <w:sz w:val="24"/>
                <w:szCs w:val="24"/>
              </w:rPr>
            </w:pPr>
            <w:r w:rsidRPr="0090724F">
              <w:rPr>
                <w:sz w:val="24"/>
                <w:szCs w:val="24"/>
              </w:rPr>
              <w:t>1000</w:t>
            </w:r>
          </w:p>
        </w:tc>
        <w:tc>
          <w:tcPr>
            <w:tcW w:w="354" w:type="pct"/>
            <w:vAlign w:val="center"/>
          </w:tcPr>
          <w:p w:rsidR="00DF086A" w:rsidRPr="0090724F" w:rsidRDefault="00DF086A" w:rsidP="00E8663B">
            <w:pPr>
              <w:jc w:val="center"/>
              <w:rPr>
                <w:sz w:val="24"/>
                <w:szCs w:val="24"/>
              </w:rPr>
            </w:pPr>
            <w:r>
              <w:rPr>
                <w:sz w:val="24"/>
                <w:szCs w:val="24"/>
              </w:rPr>
              <w:t>63,00</w:t>
            </w:r>
          </w:p>
        </w:tc>
        <w:tc>
          <w:tcPr>
            <w:tcW w:w="398" w:type="pct"/>
            <w:vAlign w:val="center"/>
          </w:tcPr>
          <w:p w:rsidR="00DF086A" w:rsidRPr="0090724F" w:rsidRDefault="00DF086A" w:rsidP="00E8663B">
            <w:pPr>
              <w:jc w:val="center"/>
              <w:rPr>
                <w:sz w:val="24"/>
                <w:szCs w:val="24"/>
              </w:rPr>
            </w:pPr>
            <w:r>
              <w:rPr>
                <w:sz w:val="24"/>
                <w:szCs w:val="24"/>
              </w:rPr>
              <w:t>63000</w:t>
            </w:r>
            <w:r w:rsidRPr="0090724F">
              <w:rPr>
                <w:sz w:val="24"/>
                <w:szCs w:val="24"/>
              </w:rPr>
              <w:t>,00</w:t>
            </w:r>
          </w:p>
        </w:tc>
        <w:tc>
          <w:tcPr>
            <w:tcW w:w="887" w:type="pct"/>
            <w:vAlign w:val="center"/>
          </w:tcPr>
          <w:p w:rsidR="00DF086A" w:rsidRPr="0090724F" w:rsidRDefault="00DF086A" w:rsidP="00E8663B">
            <w:pPr>
              <w:jc w:val="center"/>
              <w:rPr>
                <w:sz w:val="24"/>
                <w:szCs w:val="24"/>
              </w:rPr>
            </w:pPr>
            <w:r w:rsidRPr="0090724F">
              <w:rPr>
                <w:sz w:val="24"/>
                <w:szCs w:val="24"/>
              </w:rPr>
              <w:t>По заявке с момента заключения договора, DDP*</w:t>
            </w:r>
          </w:p>
        </w:tc>
        <w:tc>
          <w:tcPr>
            <w:tcW w:w="787" w:type="pct"/>
            <w:vAlign w:val="center"/>
          </w:tcPr>
          <w:p w:rsidR="00DF086A" w:rsidRPr="0090724F" w:rsidRDefault="00DF086A" w:rsidP="00E8663B">
            <w:pPr>
              <w:jc w:val="center"/>
              <w:rPr>
                <w:sz w:val="24"/>
                <w:szCs w:val="24"/>
              </w:rPr>
            </w:pPr>
            <w:r w:rsidRPr="0090724F">
              <w:rPr>
                <w:sz w:val="24"/>
                <w:szCs w:val="24"/>
              </w:rPr>
              <w:t>СКО, Петропавловск, ул. Сатпаева,3 (Аптека)</w:t>
            </w:r>
          </w:p>
        </w:tc>
      </w:tr>
      <w:tr w:rsidR="00DF086A" w:rsidRPr="0090724F" w:rsidTr="00E8663B">
        <w:trPr>
          <w:jc w:val="center"/>
        </w:trPr>
        <w:tc>
          <w:tcPr>
            <w:tcW w:w="209" w:type="pct"/>
            <w:vAlign w:val="center"/>
          </w:tcPr>
          <w:p w:rsidR="00DF086A" w:rsidRPr="0090724F" w:rsidRDefault="00DF086A" w:rsidP="00E8663B">
            <w:pPr>
              <w:jc w:val="center"/>
              <w:rPr>
                <w:sz w:val="24"/>
                <w:szCs w:val="24"/>
              </w:rPr>
            </w:pPr>
            <w:r w:rsidRPr="0090724F">
              <w:rPr>
                <w:sz w:val="24"/>
                <w:szCs w:val="24"/>
              </w:rPr>
              <w:t>4</w:t>
            </w:r>
          </w:p>
        </w:tc>
        <w:tc>
          <w:tcPr>
            <w:tcW w:w="710" w:type="pct"/>
            <w:vAlign w:val="center"/>
          </w:tcPr>
          <w:p w:rsidR="00DF086A" w:rsidRPr="0090724F" w:rsidRDefault="00DF086A" w:rsidP="00E8663B">
            <w:pPr>
              <w:rPr>
                <w:sz w:val="24"/>
                <w:szCs w:val="24"/>
              </w:rPr>
            </w:pPr>
            <w:proofErr w:type="spellStart"/>
            <w:r w:rsidRPr="0090724F">
              <w:rPr>
                <w:sz w:val="24"/>
                <w:szCs w:val="24"/>
              </w:rPr>
              <w:t>Неостигмина</w:t>
            </w:r>
            <w:proofErr w:type="spellEnd"/>
            <w:r w:rsidRPr="0090724F">
              <w:rPr>
                <w:sz w:val="24"/>
                <w:szCs w:val="24"/>
              </w:rPr>
              <w:t xml:space="preserve"> бромид</w:t>
            </w:r>
          </w:p>
        </w:tc>
        <w:tc>
          <w:tcPr>
            <w:tcW w:w="1156" w:type="pct"/>
            <w:vAlign w:val="center"/>
          </w:tcPr>
          <w:p w:rsidR="00DF086A" w:rsidRPr="0090724F" w:rsidRDefault="00DF086A" w:rsidP="00E8663B">
            <w:pPr>
              <w:jc w:val="center"/>
              <w:rPr>
                <w:sz w:val="24"/>
                <w:szCs w:val="24"/>
              </w:rPr>
            </w:pPr>
            <w:r w:rsidRPr="0090724F">
              <w:rPr>
                <w:sz w:val="24"/>
                <w:szCs w:val="24"/>
              </w:rPr>
              <w:t>раствор для инъекций 0,5 мг/мл</w:t>
            </w:r>
          </w:p>
        </w:tc>
        <w:tc>
          <w:tcPr>
            <w:tcW w:w="212" w:type="pct"/>
            <w:vAlign w:val="center"/>
          </w:tcPr>
          <w:p w:rsidR="00DF086A" w:rsidRPr="0090724F" w:rsidRDefault="00DF086A" w:rsidP="00E8663B">
            <w:pPr>
              <w:jc w:val="center"/>
              <w:rPr>
                <w:sz w:val="24"/>
                <w:szCs w:val="24"/>
              </w:rPr>
            </w:pPr>
            <w:proofErr w:type="spellStart"/>
            <w:r w:rsidRPr="0090724F">
              <w:rPr>
                <w:sz w:val="24"/>
                <w:szCs w:val="24"/>
              </w:rPr>
              <w:t>амп</w:t>
            </w:r>
            <w:proofErr w:type="spellEnd"/>
          </w:p>
        </w:tc>
        <w:tc>
          <w:tcPr>
            <w:tcW w:w="287" w:type="pct"/>
            <w:vAlign w:val="center"/>
          </w:tcPr>
          <w:p w:rsidR="00DF086A" w:rsidRPr="0090724F" w:rsidRDefault="00DF086A" w:rsidP="00E8663B">
            <w:pPr>
              <w:jc w:val="center"/>
              <w:rPr>
                <w:sz w:val="24"/>
                <w:szCs w:val="24"/>
              </w:rPr>
            </w:pPr>
            <w:r w:rsidRPr="0090724F">
              <w:rPr>
                <w:sz w:val="24"/>
                <w:szCs w:val="24"/>
              </w:rPr>
              <w:t>160</w:t>
            </w:r>
          </w:p>
        </w:tc>
        <w:tc>
          <w:tcPr>
            <w:tcW w:w="354" w:type="pct"/>
            <w:vAlign w:val="center"/>
          </w:tcPr>
          <w:p w:rsidR="00DF086A" w:rsidRPr="0090724F" w:rsidRDefault="00DF086A" w:rsidP="00E8663B">
            <w:pPr>
              <w:jc w:val="center"/>
              <w:rPr>
                <w:sz w:val="24"/>
                <w:szCs w:val="24"/>
              </w:rPr>
            </w:pPr>
            <w:r>
              <w:rPr>
                <w:sz w:val="24"/>
                <w:szCs w:val="24"/>
              </w:rPr>
              <w:t>31</w:t>
            </w:r>
            <w:r w:rsidRPr="0090724F">
              <w:rPr>
                <w:sz w:val="24"/>
                <w:szCs w:val="24"/>
              </w:rPr>
              <w:t>,</w:t>
            </w:r>
            <w:r>
              <w:rPr>
                <w:sz w:val="24"/>
                <w:szCs w:val="24"/>
              </w:rPr>
              <w:t>0</w:t>
            </w:r>
            <w:r w:rsidRPr="0090724F">
              <w:rPr>
                <w:sz w:val="24"/>
                <w:szCs w:val="24"/>
              </w:rPr>
              <w:t>0</w:t>
            </w:r>
          </w:p>
        </w:tc>
        <w:tc>
          <w:tcPr>
            <w:tcW w:w="398" w:type="pct"/>
            <w:vAlign w:val="center"/>
          </w:tcPr>
          <w:p w:rsidR="00DF086A" w:rsidRPr="0090724F" w:rsidRDefault="00DF086A" w:rsidP="00E8663B">
            <w:pPr>
              <w:jc w:val="center"/>
              <w:rPr>
                <w:sz w:val="24"/>
                <w:szCs w:val="24"/>
              </w:rPr>
            </w:pPr>
            <w:r>
              <w:rPr>
                <w:sz w:val="24"/>
                <w:szCs w:val="24"/>
              </w:rPr>
              <w:t>4960</w:t>
            </w:r>
            <w:r w:rsidRPr="0090724F">
              <w:rPr>
                <w:sz w:val="24"/>
                <w:szCs w:val="24"/>
              </w:rPr>
              <w:t>,</w:t>
            </w:r>
            <w:r>
              <w:rPr>
                <w:sz w:val="24"/>
                <w:szCs w:val="24"/>
              </w:rPr>
              <w:t>00</w:t>
            </w:r>
          </w:p>
        </w:tc>
        <w:tc>
          <w:tcPr>
            <w:tcW w:w="887" w:type="pct"/>
            <w:vAlign w:val="center"/>
          </w:tcPr>
          <w:p w:rsidR="00DF086A" w:rsidRPr="0090724F" w:rsidRDefault="00DF086A" w:rsidP="00E8663B">
            <w:pPr>
              <w:jc w:val="center"/>
              <w:rPr>
                <w:sz w:val="24"/>
                <w:szCs w:val="24"/>
              </w:rPr>
            </w:pPr>
            <w:r w:rsidRPr="0090724F">
              <w:rPr>
                <w:sz w:val="24"/>
                <w:szCs w:val="24"/>
              </w:rPr>
              <w:t>По заявке с момента заключения договора, DDP*</w:t>
            </w:r>
          </w:p>
        </w:tc>
        <w:tc>
          <w:tcPr>
            <w:tcW w:w="787" w:type="pct"/>
            <w:vAlign w:val="center"/>
          </w:tcPr>
          <w:p w:rsidR="00DF086A" w:rsidRPr="0090724F" w:rsidRDefault="00DF086A" w:rsidP="00E8663B">
            <w:pPr>
              <w:jc w:val="center"/>
              <w:rPr>
                <w:sz w:val="24"/>
                <w:szCs w:val="24"/>
              </w:rPr>
            </w:pPr>
            <w:r w:rsidRPr="0090724F">
              <w:rPr>
                <w:sz w:val="24"/>
                <w:szCs w:val="24"/>
              </w:rPr>
              <w:t>СКО, Петропавловск, ул. Сатпаева,3 (Аптека)</w:t>
            </w:r>
          </w:p>
        </w:tc>
      </w:tr>
    </w:tbl>
    <w:p w:rsidR="00121C27" w:rsidRDefault="00121C27" w:rsidP="007D4400">
      <w:pPr>
        <w:autoSpaceDE w:val="0"/>
        <w:autoSpaceDN w:val="0"/>
        <w:adjustRightInd w:val="0"/>
        <w:jc w:val="center"/>
        <w:rPr>
          <w:bCs/>
          <w:color w:val="000000"/>
          <w:sz w:val="24"/>
          <w:szCs w:val="24"/>
        </w:rPr>
      </w:pPr>
    </w:p>
    <w:p w:rsidR="004A5372" w:rsidRPr="00E44520" w:rsidRDefault="006639BF" w:rsidP="007D4400">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E44520" w:rsidRDefault="000B3D42"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1844"/>
        <w:gridCol w:w="5913"/>
        <w:gridCol w:w="3166"/>
      </w:tblGrid>
      <w:tr w:rsidR="00174EF1" w:rsidRPr="00E44520" w:rsidTr="00F01327">
        <w:trPr>
          <w:jc w:val="center"/>
        </w:trPr>
        <w:tc>
          <w:tcPr>
            <w:tcW w:w="167" w:type="pct"/>
            <w:vAlign w:val="center"/>
          </w:tcPr>
          <w:p w:rsidR="00174EF1" w:rsidRPr="00E44520" w:rsidRDefault="00174EF1" w:rsidP="0080338A">
            <w:pPr>
              <w:tabs>
                <w:tab w:val="left" w:pos="709"/>
                <w:tab w:val="left" w:pos="3119"/>
              </w:tabs>
              <w:autoSpaceDE w:val="0"/>
              <w:autoSpaceDN w:val="0"/>
              <w:adjustRightInd w:val="0"/>
              <w:spacing w:line="240" w:lineRule="atLeast"/>
              <w:jc w:val="center"/>
              <w:rPr>
                <w:color w:val="000000"/>
                <w:sz w:val="24"/>
                <w:szCs w:val="24"/>
              </w:rPr>
            </w:pPr>
            <w:r w:rsidRPr="00E44520">
              <w:rPr>
                <w:color w:val="000000"/>
                <w:sz w:val="24"/>
                <w:szCs w:val="24"/>
              </w:rPr>
              <w:t>№</w:t>
            </w:r>
          </w:p>
        </w:tc>
        <w:tc>
          <w:tcPr>
            <w:tcW w:w="1373" w:type="pct"/>
            <w:vAlign w:val="center"/>
          </w:tcPr>
          <w:p w:rsidR="00174EF1" w:rsidRPr="00E44520" w:rsidRDefault="00174EF1" w:rsidP="003F00F7">
            <w:pPr>
              <w:tabs>
                <w:tab w:val="left" w:pos="709"/>
                <w:tab w:val="left" w:pos="3119"/>
              </w:tabs>
              <w:autoSpaceDE w:val="0"/>
              <w:autoSpaceDN w:val="0"/>
              <w:adjustRightInd w:val="0"/>
              <w:spacing w:line="240" w:lineRule="atLeast"/>
              <w:ind w:left="108" w:right="108"/>
              <w:jc w:val="center"/>
              <w:rPr>
                <w:bCs/>
                <w:sz w:val="24"/>
                <w:szCs w:val="24"/>
              </w:rPr>
            </w:pPr>
            <w:r w:rsidRPr="00E44520">
              <w:rPr>
                <w:bCs/>
                <w:sz w:val="24"/>
                <w:szCs w:val="24"/>
              </w:rPr>
              <w:t>Наименование потенциального поставщика</w:t>
            </w:r>
          </w:p>
        </w:tc>
        <w:tc>
          <w:tcPr>
            <w:tcW w:w="584" w:type="pct"/>
            <w:vAlign w:val="center"/>
          </w:tcPr>
          <w:p w:rsidR="00174EF1" w:rsidRPr="00E44520" w:rsidRDefault="00174EF1" w:rsidP="00174EF1">
            <w:pPr>
              <w:autoSpaceDE w:val="0"/>
              <w:autoSpaceDN w:val="0"/>
              <w:adjustRightInd w:val="0"/>
              <w:jc w:val="center"/>
              <w:rPr>
                <w:bCs/>
                <w:sz w:val="24"/>
                <w:szCs w:val="24"/>
              </w:rPr>
            </w:pPr>
            <w:r w:rsidRPr="00E44520">
              <w:rPr>
                <w:bCs/>
                <w:sz w:val="24"/>
                <w:szCs w:val="24"/>
              </w:rPr>
              <w:t>БИН</w:t>
            </w:r>
            <w:r w:rsidR="0080338A">
              <w:rPr>
                <w:bCs/>
                <w:sz w:val="24"/>
                <w:szCs w:val="24"/>
              </w:rPr>
              <w:t>/ИИН</w:t>
            </w:r>
          </w:p>
        </w:tc>
        <w:tc>
          <w:tcPr>
            <w:tcW w:w="1873"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03"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Время предоставления</w:t>
            </w:r>
          </w:p>
          <w:p w:rsidR="00174EF1" w:rsidRPr="00E44520" w:rsidRDefault="00174EF1" w:rsidP="003F00F7">
            <w:pPr>
              <w:autoSpaceDE w:val="0"/>
              <w:autoSpaceDN w:val="0"/>
              <w:adjustRightInd w:val="0"/>
              <w:jc w:val="center"/>
              <w:rPr>
                <w:bCs/>
                <w:sz w:val="24"/>
                <w:szCs w:val="24"/>
              </w:rPr>
            </w:pPr>
            <w:r w:rsidRPr="00E44520">
              <w:rPr>
                <w:bCs/>
                <w:sz w:val="24"/>
                <w:szCs w:val="24"/>
              </w:rPr>
              <w:t>ценового предложения</w:t>
            </w:r>
          </w:p>
        </w:tc>
      </w:tr>
      <w:tr w:rsidR="00DA0C7B" w:rsidRPr="00E44520" w:rsidTr="00F01327">
        <w:trPr>
          <w:jc w:val="center"/>
        </w:trPr>
        <w:tc>
          <w:tcPr>
            <w:tcW w:w="167" w:type="pct"/>
            <w:vAlign w:val="center"/>
          </w:tcPr>
          <w:p w:rsidR="00DA0C7B" w:rsidRPr="00B46B89" w:rsidRDefault="00DA0C7B" w:rsidP="0059338A">
            <w:pPr>
              <w:jc w:val="center"/>
            </w:pPr>
            <w:r w:rsidRPr="00B46B89">
              <w:t>1</w:t>
            </w:r>
          </w:p>
        </w:tc>
        <w:tc>
          <w:tcPr>
            <w:tcW w:w="1373" w:type="pct"/>
            <w:vAlign w:val="center"/>
          </w:tcPr>
          <w:p w:rsidR="00DA0C7B" w:rsidRPr="00E44520" w:rsidRDefault="007E1AF0" w:rsidP="007E1AF0">
            <w:pPr>
              <w:jc w:val="center"/>
              <w:rPr>
                <w:color w:val="000000"/>
                <w:sz w:val="24"/>
                <w:szCs w:val="24"/>
              </w:rPr>
            </w:pPr>
            <w:r>
              <w:rPr>
                <w:color w:val="000000"/>
                <w:sz w:val="24"/>
                <w:szCs w:val="24"/>
              </w:rPr>
              <w:t xml:space="preserve">СКФ </w:t>
            </w:r>
            <w:r w:rsidR="00654502">
              <w:rPr>
                <w:color w:val="000000"/>
                <w:sz w:val="24"/>
                <w:szCs w:val="24"/>
              </w:rPr>
              <w:t>ТОО «</w:t>
            </w:r>
            <w:r>
              <w:rPr>
                <w:color w:val="000000"/>
                <w:sz w:val="24"/>
                <w:szCs w:val="24"/>
              </w:rPr>
              <w:t xml:space="preserve">КФК </w:t>
            </w:r>
            <w:r w:rsidR="002A52A1">
              <w:rPr>
                <w:color w:val="000000"/>
                <w:sz w:val="24"/>
                <w:szCs w:val="24"/>
              </w:rPr>
              <w:t>«</w:t>
            </w:r>
            <w:proofErr w:type="spellStart"/>
            <w:r>
              <w:rPr>
                <w:color w:val="000000"/>
                <w:sz w:val="24"/>
                <w:szCs w:val="24"/>
              </w:rPr>
              <w:t>Медсервис</w:t>
            </w:r>
            <w:proofErr w:type="spellEnd"/>
            <w:r w:rsidR="002A52A1">
              <w:rPr>
                <w:color w:val="000000"/>
                <w:sz w:val="24"/>
                <w:szCs w:val="24"/>
              </w:rPr>
              <w:t xml:space="preserve"> плюс</w:t>
            </w:r>
            <w:r w:rsidR="00654502">
              <w:rPr>
                <w:color w:val="000000"/>
                <w:sz w:val="24"/>
                <w:szCs w:val="24"/>
              </w:rPr>
              <w:t>»</w:t>
            </w:r>
          </w:p>
        </w:tc>
        <w:tc>
          <w:tcPr>
            <w:tcW w:w="584" w:type="pct"/>
            <w:vAlign w:val="center"/>
          </w:tcPr>
          <w:p w:rsidR="00DA0C7B" w:rsidRPr="00E44520" w:rsidRDefault="002A52A1" w:rsidP="0080338A">
            <w:pPr>
              <w:autoSpaceDE w:val="0"/>
              <w:autoSpaceDN w:val="0"/>
              <w:adjustRightInd w:val="0"/>
              <w:jc w:val="center"/>
              <w:rPr>
                <w:bCs/>
                <w:sz w:val="24"/>
                <w:szCs w:val="24"/>
              </w:rPr>
            </w:pPr>
            <w:r>
              <w:rPr>
                <w:bCs/>
                <w:sz w:val="24"/>
                <w:szCs w:val="24"/>
              </w:rPr>
              <w:t>041041000936</w:t>
            </w:r>
          </w:p>
        </w:tc>
        <w:tc>
          <w:tcPr>
            <w:tcW w:w="1873" w:type="pct"/>
            <w:vAlign w:val="center"/>
          </w:tcPr>
          <w:p w:rsidR="00DA0C7B" w:rsidRPr="00E44520" w:rsidRDefault="00DA0C7B" w:rsidP="002A52A1">
            <w:pPr>
              <w:autoSpaceDE w:val="0"/>
              <w:autoSpaceDN w:val="0"/>
              <w:adjustRightInd w:val="0"/>
              <w:jc w:val="center"/>
              <w:rPr>
                <w:bCs/>
                <w:sz w:val="24"/>
                <w:szCs w:val="24"/>
              </w:rPr>
            </w:pPr>
            <w:r>
              <w:rPr>
                <w:bCs/>
                <w:sz w:val="24"/>
                <w:szCs w:val="24"/>
              </w:rPr>
              <w:t>РК, г</w:t>
            </w:r>
            <w:proofErr w:type="gramStart"/>
            <w:r>
              <w:rPr>
                <w:bCs/>
                <w:sz w:val="24"/>
                <w:szCs w:val="24"/>
              </w:rPr>
              <w:t>.</w:t>
            </w:r>
            <w:r w:rsidR="00EB1DF5">
              <w:rPr>
                <w:bCs/>
                <w:sz w:val="24"/>
                <w:szCs w:val="24"/>
              </w:rPr>
              <w:t>П</w:t>
            </w:r>
            <w:proofErr w:type="gramEnd"/>
            <w:r w:rsidR="00EB1DF5">
              <w:rPr>
                <w:bCs/>
                <w:sz w:val="24"/>
                <w:szCs w:val="24"/>
              </w:rPr>
              <w:t>етропавловск</w:t>
            </w:r>
            <w:r>
              <w:rPr>
                <w:bCs/>
                <w:sz w:val="24"/>
                <w:szCs w:val="24"/>
              </w:rPr>
              <w:t>, ул.</w:t>
            </w:r>
            <w:r w:rsidR="002A52A1">
              <w:rPr>
                <w:bCs/>
                <w:sz w:val="24"/>
                <w:szCs w:val="24"/>
              </w:rPr>
              <w:t>Жамбыла</w:t>
            </w:r>
            <w:r>
              <w:rPr>
                <w:bCs/>
                <w:sz w:val="24"/>
                <w:szCs w:val="24"/>
              </w:rPr>
              <w:t xml:space="preserve">, </w:t>
            </w:r>
            <w:r w:rsidR="002A52A1">
              <w:rPr>
                <w:bCs/>
                <w:sz w:val="24"/>
                <w:szCs w:val="24"/>
              </w:rPr>
              <w:t>123</w:t>
            </w:r>
          </w:p>
        </w:tc>
        <w:tc>
          <w:tcPr>
            <w:tcW w:w="1003" w:type="pct"/>
            <w:vAlign w:val="center"/>
          </w:tcPr>
          <w:p w:rsidR="00DA0C7B" w:rsidRPr="00E44520" w:rsidRDefault="002A52A1" w:rsidP="0080338A">
            <w:pPr>
              <w:autoSpaceDE w:val="0"/>
              <w:autoSpaceDN w:val="0"/>
              <w:adjustRightInd w:val="0"/>
              <w:jc w:val="center"/>
              <w:rPr>
                <w:bCs/>
                <w:sz w:val="24"/>
                <w:szCs w:val="24"/>
              </w:rPr>
            </w:pPr>
            <w:r>
              <w:rPr>
                <w:bCs/>
                <w:sz w:val="24"/>
                <w:szCs w:val="24"/>
              </w:rPr>
              <w:t>11</w:t>
            </w:r>
            <w:r w:rsidR="00DA0C7B" w:rsidRPr="00E44520">
              <w:rPr>
                <w:bCs/>
                <w:sz w:val="24"/>
                <w:szCs w:val="24"/>
              </w:rPr>
              <w:t>.0</w:t>
            </w:r>
            <w:r w:rsidR="00654502">
              <w:rPr>
                <w:bCs/>
                <w:sz w:val="24"/>
                <w:szCs w:val="24"/>
              </w:rPr>
              <w:t>3</w:t>
            </w:r>
            <w:r w:rsidR="00DA0C7B" w:rsidRPr="00E44520">
              <w:rPr>
                <w:bCs/>
                <w:sz w:val="24"/>
                <w:szCs w:val="24"/>
              </w:rPr>
              <w:t>.2019г.</w:t>
            </w:r>
          </w:p>
          <w:p w:rsidR="00DA0C7B" w:rsidRPr="00E44520" w:rsidRDefault="00F01327" w:rsidP="002A52A1">
            <w:pPr>
              <w:autoSpaceDE w:val="0"/>
              <w:autoSpaceDN w:val="0"/>
              <w:adjustRightInd w:val="0"/>
              <w:jc w:val="center"/>
              <w:rPr>
                <w:bCs/>
                <w:sz w:val="24"/>
                <w:szCs w:val="24"/>
              </w:rPr>
            </w:pPr>
            <w:r>
              <w:rPr>
                <w:bCs/>
                <w:sz w:val="24"/>
                <w:szCs w:val="24"/>
              </w:rPr>
              <w:t>1</w:t>
            </w:r>
            <w:r w:rsidR="002A52A1">
              <w:rPr>
                <w:bCs/>
                <w:sz w:val="24"/>
                <w:szCs w:val="24"/>
              </w:rPr>
              <w:t>0</w:t>
            </w:r>
            <w:r w:rsidR="00DA0C7B" w:rsidRPr="00E44520">
              <w:rPr>
                <w:bCs/>
                <w:sz w:val="24"/>
                <w:szCs w:val="24"/>
              </w:rPr>
              <w:t>:</w:t>
            </w:r>
            <w:r w:rsidR="00E43A02">
              <w:rPr>
                <w:bCs/>
                <w:sz w:val="24"/>
                <w:szCs w:val="24"/>
              </w:rPr>
              <w:t>02</w:t>
            </w:r>
            <w:r w:rsidR="00DA0C7B" w:rsidRPr="00E44520">
              <w:rPr>
                <w:bCs/>
                <w:sz w:val="24"/>
                <w:szCs w:val="24"/>
              </w:rPr>
              <w:t xml:space="preserve"> мин</w:t>
            </w:r>
          </w:p>
        </w:tc>
      </w:tr>
    </w:tbl>
    <w:p w:rsidR="003F6080" w:rsidRDefault="003F6080"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5"/>
        <w:gridCol w:w="5604"/>
        <w:gridCol w:w="1417"/>
        <w:gridCol w:w="1417"/>
        <w:gridCol w:w="6457"/>
      </w:tblGrid>
      <w:tr w:rsidR="002A52A1" w:rsidRPr="00B601B7" w:rsidTr="002A52A1">
        <w:trPr>
          <w:trHeight w:val="306"/>
          <w:jc w:val="center"/>
        </w:trPr>
        <w:tc>
          <w:tcPr>
            <w:tcW w:w="322" w:type="pct"/>
            <w:vMerge w:val="restart"/>
            <w:vAlign w:val="center"/>
          </w:tcPr>
          <w:p w:rsidR="002A52A1" w:rsidRPr="00B601B7" w:rsidRDefault="002A52A1" w:rsidP="00501998">
            <w:pPr>
              <w:jc w:val="center"/>
              <w:rPr>
                <w:sz w:val="24"/>
                <w:szCs w:val="24"/>
              </w:rPr>
            </w:pPr>
            <w:r w:rsidRPr="00B601B7">
              <w:rPr>
                <w:sz w:val="24"/>
                <w:szCs w:val="24"/>
              </w:rPr>
              <w:t xml:space="preserve">№ </w:t>
            </w:r>
            <w:r>
              <w:rPr>
                <w:sz w:val="24"/>
                <w:szCs w:val="24"/>
              </w:rPr>
              <w:t>лота</w:t>
            </w:r>
          </w:p>
        </w:tc>
        <w:tc>
          <w:tcPr>
            <w:tcW w:w="1760" w:type="pct"/>
            <w:vMerge w:val="restart"/>
            <w:vAlign w:val="center"/>
          </w:tcPr>
          <w:p w:rsidR="002A52A1" w:rsidRPr="00B601B7" w:rsidRDefault="002A52A1" w:rsidP="00B601B7">
            <w:pPr>
              <w:jc w:val="center"/>
              <w:rPr>
                <w:sz w:val="24"/>
                <w:szCs w:val="24"/>
              </w:rPr>
            </w:pPr>
            <w:r w:rsidRPr="00B601B7">
              <w:rPr>
                <w:sz w:val="24"/>
                <w:szCs w:val="24"/>
              </w:rPr>
              <w:t>Наименование</w:t>
            </w:r>
          </w:p>
        </w:tc>
        <w:tc>
          <w:tcPr>
            <w:tcW w:w="445" w:type="pct"/>
            <w:vMerge w:val="restart"/>
            <w:vAlign w:val="center"/>
          </w:tcPr>
          <w:p w:rsidR="002A52A1" w:rsidRPr="00B601B7" w:rsidRDefault="002A52A1" w:rsidP="00B601B7">
            <w:pPr>
              <w:ind w:left="-108"/>
              <w:jc w:val="center"/>
              <w:rPr>
                <w:sz w:val="24"/>
                <w:szCs w:val="24"/>
              </w:rPr>
            </w:pPr>
            <w:r w:rsidRPr="00B601B7">
              <w:rPr>
                <w:sz w:val="24"/>
                <w:szCs w:val="24"/>
              </w:rPr>
              <w:t>Кол-во</w:t>
            </w:r>
          </w:p>
        </w:tc>
        <w:tc>
          <w:tcPr>
            <w:tcW w:w="445" w:type="pct"/>
            <w:vMerge w:val="restart"/>
            <w:vAlign w:val="center"/>
          </w:tcPr>
          <w:p w:rsidR="002A52A1" w:rsidRPr="00B601B7" w:rsidRDefault="002A52A1" w:rsidP="00B601B7">
            <w:pPr>
              <w:ind w:left="-108"/>
              <w:jc w:val="center"/>
              <w:rPr>
                <w:sz w:val="24"/>
                <w:szCs w:val="24"/>
              </w:rPr>
            </w:pPr>
            <w:r w:rsidRPr="00B601B7">
              <w:rPr>
                <w:sz w:val="24"/>
                <w:szCs w:val="24"/>
              </w:rPr>
              <w:t>Ед.</w:t>
            </w:r>
          </w:p>
          <w:p w:rsidR="002A52A1" w:rsidRPr="00B601B7" w:rsidRDefault="002A52A1" w:rsidP="00B601B7">
            <w:pPr>
              <w:ind w:left="-108"/>
              <w:jc w:val="center"/>
              <w:rPr>
                <w:sz w:val="24"/>
                <w:szCs w:val="24"/>
              </w:rPr>
            </w:pPr>
            <w:proofErr w:type="spellStart"/>
            <w:r w:rsidRPr="00B601B7">
              <w:rPr>
                <w:sz w:val="24"/>
                <w:szCs w:val="24"/>
              </w:rPr>
              <w:t>изм</w:t>
            </w:r>
            <w:proofErr w:type="spellEnd"/>
            <w:r w:rsidRPr="00B601B7">
              <w:rPr>
                <w:sz w:val="24"/>
                <w:szCs w:val="24"/>
              </w:rPr>
              <w:t>.</w:t>
            </w:r>
          </w:p>
        </w:tc>
        <w:tc>
          <w:tcPr>
            <w:tcW w:w="2028" w:type="pct"/>
            <w:vAlign w:val="center"/>
          </w:tcPr>
          <w:p w:rsidR="002A52A1" w:rsidRPr="00B601B7" w:rsidRDefault="002A52A1" w:rsidP="00B601B7">
            <w:pPr>
              <w:jc w:val="center"/>
              <w:rPr>
                <w:sz w:val="24"/>
                <w:szCs w:val="24"/>
              </w:rPr>
            </w:pPr>
            <w:r w:rsidRPr="00B601B7">
              <w:rPr>
                <w:sz w:val="24"/>
                <w:szCs w:val="24"/>
              </w:rPr>
              <w:t>Ценовые предложения потенциальных поставщиков</w:t>
            </w:r>
          </w:p>
        </w:tc>
      </w:tr>
      <w:tr w:rsidR="002A52A1" w:rsidRPr="00B601B7" w:rsidTr="002A52A1">
        <w:trPr>
          <w:cantSplit/>
          <w:trHeight w:val="306"/>
          <w:jc w:val="center"/>
        </w:trPr>
        <w:tc>
          <w:tcPr>
            <w:tcW w:w="322" w:type="pct"/>
            <w:vMerge/>
            <w:vAlign w:val="center"/>
          </w:tcPr>
          <w:p w:rsidR="002A52A1" w:rsidRPr="00B601B7" w:rsidRDefault="002A52A1" w:rsidP="00B601B7">
            <w:pPr>
              <w:jc w:val="center"/>
              <w:rPr>
                <w:sz w:val="24"/>
                <w:szCs w:val="24"/>
              </w:rPr>
            </w:pPr>
          </w:p>
        </w:tc>
        <w:tc>
          <w:tcPr>
            <w:tcW w:w="1760" w:type="pct"/>
            <w:vMerge/>
            <w:vAlign w:val="center"/>
          </w:tcPr>
          <w:p w:rsidR="002A52A1" w:rsidRPr="00B601B7" w:rsidRDefault="002A52A1" w:rsidP="00B601B7">
            <w:pPr>
              <w:jc w:val="center"/>
              <w:rPr>
                <w:sz w:val="24"/>
                <w:szCs w:val="24"/>
              </w:rPr>
            </w:pPr>
          </w:p>
        </w:tc>
        <w:tc>
          <w:tcPr>
            <w:tcW w:w="445" w:type="pct"/>
            <w:vMerge/>
            <w:vAlign w:val="center"/>
          </w:tcPr>
          <w:p w:rsidR="002A52A1" w:rsidRPr="00B601B7" w:rsidRDefault="002A52A1" w:rsidP="00B601B7">
            <w:pPr>
              <w:ind w:left="-108"/>
              <w:jc w:val="center"/>
              <w:rPr>
                <w:sz w:val="24"/>
                <w:szCs w:val="24"/>
              </w:rPr>
            </w:pPr>
          </w:p>
        </w:tc>
        <w:tc>
          <w:tcPr>
            <w:tcW w:w="445" w:type="pct"/>
            <w:vMerge/>
            <w:vAlign w:val="center"/>
          </w:tcPr>
          <w:p w:rsidR="002A52A1" w:rsidRPr="00B601B7" w:rsidRDefault="002A52A1" w:rsidP="00B601B7">
            <w:pPr>
              <w:ind w:left="-108"/>
              <w:jc w:val="center"/>
              <w:rPr>
                <w:sz w:val="24"/>
                <w:szCs w:val="24"/>
              </w:rPr>
            </w:pPr>
          </w:p>
        </w:tc>
        <w:tc>
          <w:tcPr>
            <w:tcW w:w="2028" w:type="pct"/>
            <w:vAlign w:val="center"/>
          </w:tcPr>
          <w:p w:rsidR="002A52A1" w:rsidRPr="00E44520" w:rsidRDefault="002A52A1" w:rsidP="002A52A1">
            <w:pPr>
              <w:jc w:val="center"/>
              <w:rPr>
                <w:color w:val="000000"/>
                <w:sz w:val="24"/>
                <w:szCs w:val="24"/>
              </w:rPr>
            </w:pPr>
            <w:r>
              <w:rPr>
                <w:color w:val="000000"/>
                <w:sz w:val="24"/>
                <w:szCs w:val="24"/>
              </w:rPr>
              <w:t>СКФ ТОО «КФК «</w:t>
            </w:r>
            <w:proofErr w:type="spellStart"/>
            <w:r>
              <w:rPr>
                <w:color w:val="000000"/>
                <w:sz w:val="24"/>
                <w:szCs w:val="24"/>
              </w:rPr>
              <w:t>Медсервис</w:t>
            </w:r>
            <w:proofErr w:type="spellEnd"/>
            <w:r>
              <w:rPr>
                <w:color w:val="000000"/>
                <w:sz w:val="24"/>
                <w:szCs w:val="24"/>
              </w:rPr>
              <w:t xml:space="preserve"> плюс»</w:t>
            </w:r>
          </w:p>
        </w:tc>
      </w:tr>
      <w:tr w:rsidR="002A52A1" w:rsidRPr="00B601B7" w:rsidTr="002A52A1">
        <w:trPr>
          <w:trHeight w:val="271"/>
          <w:jc w:val="center"/>
        </w:trPr>
        <w:tc>
          <w:tcPr>
            <w:tcW w:w="322" w:type="pct"/>
            <w:vAlign w:val="center"/>
          </w:tcPr>
          <w:p w:rsidR="002A52A1" w:rsidRPr="00B601B7" w:rsidRDefault="002A52A1" w:rsidP="00B601B7">
            <w:pPr>
              <w:jc w:val="center"/>
              <w:rPr>
                <w:sz w:val="24"/>
                <w:szCs w:val="24"/>
              </w:rPr>
            </w:pPr>
            <w:r w:rsidRPr="00B601B7">
              <w:rPr>
                <w:sz w:val="24"/>
                <w:szCs w:val="24"/>
              </w:rPr>
              <w:t>1</w:t>
            </w:r>
          </w:p>
        </w:tc>
        <w:tc>
          <w:tcPr>
            <w:tcW w:w="1760" w:type="pct"/>
            <w:vAlign w:val="center"/>
          </w:tcPr>
          <w:p w:rsidR="002A52A1" w:rsidRPr="0090724F" w:rsidRDefault="002A52A1" w:rsidP="00E8663B">
            <w:pPr>
              <w:rPr>
                <w:sz w:val="24"/>
                <w:szCs w:val="24"/>
              </w:rPr>
            </w:pPr>
            <w:r w:rsidRPr="0090724F">
              <w:rPr>
                <w:sz w:val="24"/>
                <w:szCs w:val="24"/>
              </w:rPr>
              <w:t>Ацетилсалициловая кислота</w:t>
            </w:r>
          </w:p>
        </w:tc>
        <w:tc>
          <w:tcPr>
            <w:tcW w:w="445" w:type="pct"/>
            <w:vAlign w:val="center"/>
          </w:tcPr>
          <w:p w:rsidR="002A52A1" w:rsidRPr="0090724F" w:rsidRDefault="002A52A1" w:rsidP="00E8663B">
            <w:pPr>
              <w:jc w:val="center"/>
              <w:rPr>
                <w:sz w:val="24"/>
                <w:szCs w:val="24"/>
              </w:rPr>
            </w:pPr>
            <w:r w:rsidRPr="0090724F">
              <w:rPr>
                <w:sz w:val="24"/>
                <w:szCs w:val="24"/>
              </w:rPr>
              <w:t>1000</w:t>
            </w:r>
          </w:p>
        </w:tc>
        <w:tc>
          <w:tcPr>
            <w:tcW w:w="445" w:type="pct"/>
            <w:vAlign w:val="center"/>
          </w:tcPr>
          <w:p w:rsidR="002A52A1" w:rsidRPr="0090724F" w:rsidRDefault="002A52A1" w:rsidP="00E8663B">
            <w:pPr>
              <w:jc w:val="center"/>
              <w:rPr>
                <w:sz w:val="24"/>
                <w:szCs w:val="24"/>
              </w:rPr>
            </w:pPr>
            <w:proofErr w:type="spellStart"/>
            <w:proofErr w:type="gramStart"/>
            <w:r w:rsidRPr="0090724F">
              <w:rPr>
                <w:sz w:val="24"/>
                <w:szCs w:val="24"/>
              </w:rPr>
              <w:t>таб</w:t>
            </w:r>
            <w:proofErr w:type="spellEnd"/>
            <w:proofErr w:type="gramEnd"/>
          </w:p>
        </w:tc>
        <w:tc>
          <w:tcPr>
            <w:tcW w:w="2028" w:type="pct"/>
            <w:vAlign w:val="center"/>
          </w:tcPr>
          <w:p w:rsidR="002A52A1" w:rsidRPr="00B601B7" w:rsidRDefault="007C66C1" w:rsidP="00F01327">
            <w:pPr>
              <w:jc w:val="center"/>
              <w:rPr>
                <w:sz w:val="24"/>
                <w:szCs w:val="24"/>
              </w:rPr>
            </w:pPr>
            <w:r>
              <w:rPr>
                <w:sz w:val="24"/>
                <w:szCs w:val="24"/>
              </w:rPr>
              <w:t>2,70</w:t>
            </w:r>
          </w:p>
        </w:tc>
      </w:tr>
      <w:tr w:rsidR="002A52A1" w:rsidRPr="00B601B7" w:rsidTr="002A52A1">
        <w:trPr>
          <w:trHeight w:val="271"/>
          <w:jc w:val="center"/>
        </w:trPr>
        <w:tc>
          <w:tcPr>
            <w:tcW w:w="322" w:type="pct"/>
            <w:vAlign w:val="center"/>
          </w:tcPr>
          <w:p w:rsidR="002A52A1" w:rsidRPr="00B601B7" w:rsidRDefault="002A52A1" w:rsidP="00B601B7">
            <w:pPr>
              <w:jc w:val="center"/>
              <w:rPr>
                <w:sz w:val="24"/>
                <w:szCs w:val="24"/>
              </w:rPr>
            </w:pPr>
            <w:r>
              <w:rPr>
                <w:sz w:val="24"/>
                <w:szCs w:val="24"/>
              </w:rPr>
              <w:t>2</w:t>
            </w:r>
          </w:p>
        </w:tc>
        <w:tc>
          <w:tcPr>
            <w:tcW w:w="1760" w:type="pct"/>
            <w:vAlign w:val="center"/>
          </w:tcPr>
          <w:p w:rsidR="002A52A1" w:rsidRPr="0090724F" w:rsidRDefault="002A52A1" w:rsidP="00E8663B">
            <w:pPr>
              <w:rPr>
                <w:sz w:val="24"/>
                <w:szCs w:val="24"/>
              </w:rPr>
            </w:pPr>
            <w:r w:rsidRPr="0090724F">
              <w:rPr>
                <w:sz w:val="24"/>
                <w:szCs w:val="24"/>
              </w:rPr>
              <w:t>Гепарин натрия</w:t>
            </w:r>
          </w:p>
        </w:tc>
        <w:tc>
          <w:tcPr>
            <w:tcW w:w="445" w:type="pct"/>
            <w:vAlign w:val="center"/>
          </w:tcPr>
          <w:p w:rsidR="002A52A1" w:rsidRPr="0090724F" w:rsidRDefault="002A52A1" w:rsidP="00E8663B">
            <w:pPr>
              <w:jc w:val="center"/>
              <w:rPr>
                <w:sz w:val="24"/>
                <w:szCs w:val="24"/>
              </w:rPr>
            </w:pPr>
            <w:r w:rsidRPr="0090724F">
              <w:rPr>
                <w:sz w:val="24"/>
                <w:szCs w:val="24"/>
              </w:rPr>
              <w:t>450</w:t>
            </w:r>
          </w:p>
        </w:tc>
        <w:tc>
          <w:tcPr>
            <w:tcW w:w="445" w:type="pct"/>
            <w:vAlign w:val="center"/>
          </w:tcPr>
          <w:p w:rsidR="002A52A1" w:rsidRPr="0090724F" w:rsidRDefault="002A52A1" w:rsidP="00E8663B">
            <w:pPr>
              <w:jc w:val="center"/>
              <w:rPr>
                <w:sz w:val="24"/>
                <w:szCs w:val="24"/>
              </w:rPr>
            </w:pPr>
            <w:proofErr w:type="spellStart"/>
            <w:r w:rsidRPr="0090724F">
              <w:rPr>
                <w:sz w:val="24"/>
                <w:szCs w:val="24"/>
              </w:rPr>
              <w:t>амп</w:t>
            </w:r>
            <w:proofErr w:type="spellEnd"/>
          </w:p>
        </w:tc>
        <w:tc>
          <w:tcPr>
            <w:tcW w:w="2028" w:type="pct"/>
            <w:vAlign w:val="center"/>
          </w:tcPr>
          <w:p w:rsidR="002A52A1" w:rsidRDefault="007C66C1" w:rsidP="00F01327">
            <w:pPr>
              <w:jc w:val="center"/>
              <w:rPr>
                <w:sz w:val="24"/>
                <w:szCs w:val="24"/>
              </w:rPr>
            </w:pPr>
            <w:r>
              <w:rPr>
                <w:sz w:val="24"/>
                <w:szCs w:val="24"/>
              </w:rPr>
              <w:t>564,00</w:t>
            </w:r>
          </w:p>
        </w:tc>
      </w:tr>
      <w:tr w:rsidR="002A52A1" w:rsidRPr="00B601B7" w:rsidTr="002A52A1">
        <w:trPr>
          <w:trHeight w:val="271"/>
          <w:jc w:val="center"/>
        </w:trPr>
        <w:tc>
          <w:tcPr>
            <w:tcW w:w="322" w:type="pct"/>
            <w:vAlign w:val="center"/>
          </w:tcPr>
          <w:p w:rsidR="002A52A1" w:rsidRPr="00B601B7" w:rsidRDefault="002A52A1" w:rsidP="00B601B7">
            <w:pPr>
              <w:jc w:val="center"/>
              <w:rPr>
                <w:sz w:val="24"/>
                <w:szCs w:val="24"/>
              </w:rPr>
            </w:pPr>
            <w:r>
              <w:rPr>
                <w:sz w:val="24"/>
                <w:szCs w:val="24"/>
              </w:rPr>
              <w:t>3</w:t>
            </w:r>
          </w:p>
        </w:tc>
        <w:tc>
          <w:tcPr>
            <w:tcW w:w="1760" w:type="pct"/>
            <w:vAlign w:val="center"/>
          </w:tcPr>
          <w:p w:rsidR="002A52A1" w:rsidRPr="0090724F" w:rsidRDefault="002A52A1" w:rsidP="00E8663B">
            <w:pPr>
              <w:rPr>
                <w:sz w:val="24"/>
                <w:szCs w:val="24"/>
              </w:rPr>
            </w:pPr>
            <w:proofErr w:type="spellStart"/>
            <w:r w:rsidRPr="0090724F">
              <w:rPr>
                <w:sz w:val="24"/>
                <w:szCs w:val="24"/>
              </w:rPr>
              <w:t>Карбоцистеин</w:t>
            </w:r>
            <w:proofErr w:type="spellEnd"/>
          </w:p>
        </w:tc>
        <w:tc>
          <w:tcPr>
            <w:tcW w:w="445" w:type="pct"/>
            <w:vAlign w:val="center"/>
          </w:tcPr>
          <w:p w:rsidR="002A52A1" w:rsidRPr="0090724F" w:rsidRDefault="002A52A1" w:rsidP="00E8663B">
            <w:pPr>
              <w:jc w:val="center"/>
              <w:rPr>
                <w:sz w:val="24"/>
                <w:szCs w:val="24"/>
              </w:rPr>
            </w:pPr>
            <w:r w:rsidRPr="0090724F">
              <w:rPr>
                <w:sz w:val="24"/>
                <w:szCs w:val="24"/>
              </w:rPr>
              <w:t>1000</w:t>
            </w:r>
          </w:p>
        </w:tc>
        <w:tc>
          <w:tcPr>
            <w:tcW w:w="445" w:type="pct"/>
            <w:vAlign w:val="center"/>
          </w:tcPr>
          <w:p w:rsidR="002A52A1" w:rsidRPr="0090724F" w:rsidRDefault="002A52A1" w:rsidP="00E8663B">
            <w:pPr>
              <w:jc w:val="center"/>
              <w:rPr>
                <w:sz w:val="24"/>
                <w:szCs w:val="24"/>
              </w:rPr>
            </w:pPr>
            <w:proofErr w:type="spellStart"/>
            <w:r w:rsidRPr="0090724F">
              <w:rPr>
                <w:sz w:val="24"/>
                <w:szCs w:val="24"/>
              </w:rPr>
              <w:t>капс</w:t>
            </w:r>
            <w:proofErr w:type="spellEnd"/>
          </w:p>
        </w:tc>
        <w:tc>
          <w:tcPr>
            <w:tcW w:w="2028" w:type="pct"/>
            <w:vAlign w:val="center"/>
          </w:tcPr>
          <w:p w:rsidR="002A52A1" w:rsidRDefault="007C66C1" w:rsidP="00F01327">
            <w:pPr>
              <w:jc w:val="center"/>
              <w:rPr>
                <w:sz w:val="24"/>
                <w:szCs w:val="24"/>
              </w:rPr>
            </w:pPr>
            <w:r>
              <w:rPr>
                <w:sz w:val="24"/>
                <w:szCs w:val="24"/>
              </w:rPr>
              <w:t>63,00</w:t>
            </w:r>
          </w:p>
        </w:tc>
      </w:tr>
      <w:tr w:rsidR="002A52A1" w:rsidRPr="00B601B7" w:rsidTr="002A52A1">
        <w:trPr>
          <w:trHeight w:val="271"/>
          <w:jc w:val="center"/>
        </w:trPr>
        <w:tc>
          <w:tcPr>
            <w:tcW w:w="322" w:type="pct"/>
            <w:vAlign w:val="center"/>
          </w:tcPr>
          <w:p w:rsidR="002A52A1" w:rsidRPr="00B601B7" w:rsidRDefault="002A52A1" w:rsidP="00B601B7">
            <w:pPr>
              <w:jc w:val="center"/>
              <w:rPr>
                <w:sz w:val="24"/>
                <w:szCs w:val="24"/>
              </w:rPr>
            </w:pPr>
            <w:r>
              <w:rPr>
                <w:sz w:val="24"/>
                <w:szCs w:val="24"/>
              </w:rPr>
              <w:t>4</w:t>
            </w:r>
          </w:p>
        </w:tc>
        <w:tc>
          <w:tcPr>
            <w:tcW w:w="1760" w:type="pct"/>
            <w:vAlign w:val="center"/>
          </w:tcPr>
          <w:p w:rsidR="002A52A1" w:rsidRPr="0090724F" w:rsidRDefault="002A52A1" w:rsidP="00E8663B">
            <w:pPr>
              <w:rPr>
                <w:sz w:val="24"/>
                <w:szCs w:val="24"/>
              </w:rPr>
            </w:pPr>
            <w:proofErr w:type="spellStart"/>
            <w:r w:rsidRPr="0090724F">
              <w:rPr>
                <w:sz w:val="24"/>
                <w:szCs w:val="24"/>
              </w:rPr>
              <w:t>Неостигмина</w:t>
            </w:r>
            <w:proofErr w:type="spellEnd"/>
            <w:r w:rsidRPr="0090724F">
              <w:rPr>
                <w:sz w:val="24"/>
                <w:szCs w:val="24"/>
              </w:rPr>
              <w:t xml:space="preserve"> бромид</w:t>
            </w:r>
          </w:p>
        </w:tc>
        <w:tc>
          <w:tcPr>
            <w:tcW w:w="445" w:type="pct"/>
            <w:vAlign w:val="center"/>
          </w:tcPr>
          <w:p w:rsidR="002A52A1" w:rsidRPr="0090724F" w:rsidRDefault="002A52A1" w:rsidP="00E8663B">
            <w:pPr>
              <w:jc w:val="center"/>
              <w:rPr>
                <w:sz w:val="24"/>
                <w:szCs w:val="24"/>
              </w:rPr>
            </w:pPr>
            <w:r w:rsidRPr="0090724F">
              <w:rPr>
                <w:sz w:val="24"/>
                <w:szCs w:val="24"/>
              </w:rPr>
              <w:t>160</w:t>
            </w:r>
          </w:p>
        </w:tc>
        <w:tc>
          <w:tcPr>
            <w:tcW w:w="445" w:type="pct"/>
            <w:vAlign w:val="center"/>
          </w:tcPr>
          <w:p w:rsidR="002A52A1" w:rsidRPr="0090724F" w:rsidRDefault="002A52A1" w:rsidP="00E8663B">
            <w:pPr>
              <w:jc w:val="center"/>
              <w:rPr>
                <w:sz w:val="24"/>
                <w:szCs w:val="24"/>
              </w:rPr>
            </w:pPr>
            <w:proofErr w:type="spellStart"/>
            <w:r w:rsidRPr="0090724F">
              <w:rPr>
                <w:sz w:val="24"/>
                <w:szCs w:val="24"/>
              </w:rPr>
              <w:t>амп</w:t>
            </w:r>
            <w:proofErr w:type="spellEnd"/>
          </w:p>
        </w:tc>
        <w:tc>
          <w:tcPr>
            <w:tcW w:w="2028" w:type="pct"/>
            <w:vAlign w:val="center"/>
          </w:tcPr>
          <w:p w:rsidR="002A52A1" w:rsidRDefault="007C66C1" w:rsidP="00F01327">
            <w:pPr>
              <w:jc w:val="center"/>
              <w:rPr>
                <w:sz w:val="24"/>
                <w:szCs w:val="24"/>
              </w:rPr>
            </w:pPr>
            <w:r>
              <w:rPr>
                <w:sz w:val="24"/>
                <w:szCs w:val="24"/>
              </w:rPr>
              <w:t>31,00</w:t>
            </w:r>
          </w:p>
        </w:tc>
      </w:tr>
    </w:tbl>
    <w:p w:rsidR="00A62527" w:rsidRPr="00E44520" w:rsidRDefault="00A62527" w:rsidP="00C27B79">
      <w:pPr>
        <w:autoSpaceDE w:val="0"/>
        <w:autoSpaceDN w:val="0"/>
        <w:adjustRightInd w:val="0"/>
        <w:jc w:val="center"/>
        <w:rPr>
          <w:bCs/>
          <w:color w:val="000000"/>
          <w:sz w:val="24"/>
          <w:szCs w:val="24"/>
        </w:rPr>
      </w:pPr>
    </w:p>
    <w:p w:rsidR="002D635B" w:rsidRPr="00047061" w:rsidRDefault="002D635B" w:rsidP="002D635B">
      <w:pPr>
        <w:jc w:val="center"/>
        <w:rPr>
          <w:bCs/>
          <w:sz w:val="24"/>
          <w:szCs w:val="24"/>
        </w:rPr>
      </w:pPr>
      <w:r w:rsidRPr="00047061">
        <w:rPr>
          <w:bCs/>
          <w:sz w:val="24"/>
          <w:szCs w:val="24"/>
        </w:rPr>
        <w:t>Сведения об отклоненных заявках</w:t>
      </w:r>
    </w:p>
    <w:p w:rsidR="002D635B" w:rsidRPr="00047061" w:rsidRDefault="002D635B" w:rsidP="002D635B">
      <w:pPr>
        <w:jc w:val="center"/>
        <w:rPr>
          <w:b/>
          <w:bCs/>
          <w:sz w:val="24"/>
          <w:szCs w:val="24"/>
        </w:rPr>
      </w:pPr>
    </w:p>
    <w:p w:rsidR="00262CD0" w:rsidRDefault="002D635B" w:rsidP="002D635B">
      <w:pPr>
        <w:ind w:firstLine="567"/>
        <w:rPr>
          <w:bCs/>
          <w:sz w:val="24"/>
          <w:szCs w:val="24"/>
        </w:rPr>
      </w:pPr>
      <w:r w:rsidRPr="00501998">
        <w:rPr>
          <w:bCs/>
          <w:sz w:val="24"/>
          <w:szCs w:val="24"/>
        </w:rPr>
        <w:t>По лоту №</w:t>
      </w:r>
      <w:r w:rsidR="00262CD0">
        <w:rPr>
          <w:bCs/>
          <w:sz w:val="24"/>
          <w:szCs w:val="24"/>
        </w:rPr>
        <w:t>3 потенциальный</w:t>
      </w:r>
      <w:r w:rsidRPr="00501998">
        <w:rPr>
          <w:bCs/>
          <w:sz w:val="24"/>
          <w:szCs w:val="24"/>
        </w:rPr>
        <w:t xml:space="preserve"> </w:t>
      </w:r>
      <w:r w:rsidR="00262CD0">
        <w:rPr>
          <w:bCs/>
          <w:sz w:val="24"/>
          <w:szCs w:val="24"/>
        </w:rPr>
        <w:t>поставщик</w:t>
      </w:r>
      <w:r w:rsidRPr="00501998">
        <w:rPr>
          <w:bCs/>
          <w:sz w:val="24"/>
          <w:szCs w:val="24"/>
        </w:rPr>
        <w:t xml:space="preserve"> </w:t>
      </w:r>
      <w:r w:rsidR="00262CD0">
        <w:rPr>
          <w:color w:val="000000"/>
          <w:sz w:val="24"/>
          <w:szCs w:val="24"/>
        </w:rPr>
        <w:t>СКФ ТОО «КФК «</w:t>
      </w:r>
      <w:proofErr w:type="spellStart"/>
      <w:r w:rsidR="00262CD0">
        <w:rPr>
          <w:color w:val="000000"/>
          <w:sz w:val="24"/>
          <w:szCs w:val="24"/>
        </w:rPr>
        <w:t>Медсервис</w:t>
      </w:r>
      <w:proofErr w:type="spellEnd"/>
      <w:r w:rsidR="00262CD0">
        <w:rPr>
          <w:color w:val="000000"/>
          <w:sz w:val="24"/>
          <w:szCs w:val="24"/>
        </w:rPr>
        <w:t xml:space="preserve"> плюс» в ценовом предложении заявляет лекарственное средство </w:t>
      </w:r>
      <w:proofErr w:type="spellStart"/>
      <w:r w:rsidR="00262CD0">
        <w:rPr>
          <w:color w:val="000000"/>
          <w:sz w:val="24"/>
          <w:szCs w:val="24"/>
        </w:rPr>
        <w:t>Мукосол</w:t>
      </w:r>
      <w:proofErr w:type="spellEnd"/>
      <w:r w:rsidR="00262CD0">
        <w:rPr>
          <w:color w:val="000000"/>
          <w:sz w:val="24"/>
          <w:szCs w:val="24"/>
        </w:rPr>
        <w:t xml:space="preserve"> (</w:t>
      </w:r>
      <w:proofErr w:type="spellStart"/>
      <w:r w:rsidR="00262CD0">
        <w:rPr>
          <w:color w:val="000000"/>
          <w:sz w:val="24"/>
          <w:szCs w:val="24"/>
        </w:rPr>
        <w:t>Карбоцистеин</w:t>
      </w:r>
      <w:proofErr w:type="spellEnd"/>
      <w:r w:rsidR="00262CD0">
        <w:rPr>
          <w:color w:val="000000"/>
          <w:sz w:val="24"/>
          <w:szCs w:val="24"/>
        </w:rPr>
        <w:t xml:space="preserve">) </w:t>
      </w:r>
      <w:proofErr w:type="spellStart"/>
      <w:r w:rsidR="00262CD0">
        <w:rPr>
          <w:color w:val="000000"/>
          <w:sz w:val="24"/>
          <w:szCs w:val="24"/>
        </w:rPr>
        <w:t>капс</w:t>
      </w:r>
      <w:proofErr w:type="spellEnd"/>
      <w:r w:rsidR="00262CD0">
        <w:rPr>
          <w:color w:val="000000"/>
          <w:sz w:val="24"/>
          <w:szCs w:val="24"/>
        </w:rPr>
        <w:t xml:space="preserve"> №20 (страна происхождения</w:t>
      </w:r>
      <w:r w:rsidR="00AB0A5E">
        <w:rPr>
          <w:color w:val="000000"/>
          <w:sz w:val="24"/>
          <w:szCs w:val="24"/>
        </w:rPr>
        <w:t xml:space="preserve"> Египет, з</w:t>
      </w:r>
      <w:r w:rsidR="00262CD0">
        <w:rPr>
          <w:color w:val="000000"/>
          <w:sz w:val="24"/>
          <w:szCs w:val="24"/>
        </w:rPr>
        <w:t>а</w:t>
      </w:r>
      <w:r w:rsidR="00AB0A5E">
        <w:rPr>
          <w:color w:val="000000"/>
          <w:sz w:val="24"/>
          <w:szCs w:val="24"/>
        </w:rPr>
        <w:t>в</w:t>
      </w:r>
      <w:r w:rsidR="00262CD0">
        <w:rPr>
          <w:color w:val="000000"/>
          <w:sz w:val="24"/>
          <w:szCs w:val="24"/>
        </w:rPr>
        <w:t xml:space="preserve">од изготовитель – </w:t>
      </w:r>
      <w:proofErr w:type="spellStart"/>
      <w:r w:rsidR="00262CD0">
        <w:rPr>
          <w:color w:val="000000"/>
          <w:sz w:val="24"/>
          <w:szCs w:val="24"/>
        </w:rPr>
        <w:t>Медикал</w:t>
      </w:r>
      <w:proofErr w:type="spellEnd"/>
      <w:r w:rsidR="00262CD0">
        <w:rPr>
          <w:color w:val="000000"/>
          <w:sz w:val="24"/>
          <w:szCs w:val="24"/>
        </w:rPr>
        <w:t xml:space="preserve"> </w:t>
      </w:r>
      <w:proofErr w:type="spellStart"/>
      <w:r w:rsidR="00262CD0">
        <w:rPr>
          <w:color w:val="000000"/>
          <w:sz w:val="24"/>
          <w:szCs w:val="24"/>
        </w:rPr>
        <w:t>Юнион</w:t>
      </w:r>
      <w:proofErr w:type="spellEnd"/>
      <w:r w:rsidR="00262CD0">
        <w:rPr>
          <w:color w:val="000000"/>
          <w:sz w:val="24"/>
          <w:szCs w:val="24"/>
        </w:rPr>
        <w:t xml:space="preserve"> </w:t>
      </w:r>
      <w:proofErr w:type="spellStart"/>
      <w:proofErr w:type="gramStart"/>
      <w:r w:rsidR="00262CD0">
        <w:rPr>
          <w:color w:val="000000"/>
          <w:sz w:val="24"/>
          <w:szCs w:val="24"/>
        </w:rPr>
        <w:t>Фарм</w:t>
      </w:r>
      <w:proofErr w:type="spellEnd"/>
      <w:proofErr w:type="gramEnd"/>
      <w:r w:rsidR="00262CD0">
        <w:rPr>
          <w:color w:val="000000"/>
          <w:sz w:val="24"/>
          <w:szCs w:val="24"/>
        </w:rPr>
        <w:t>). Данное ценовое</w:t>
      </w:r>
      <w:r w:rsidR="00AB0A5E">
        <w:rPr>
          <w:color w:val="000000"/>
          <w:sz w:val="24"/>
          <w:szCs w:val="24"/>
        </w:rPr>
        <w:t xml:space="preserve"> предложение отклонено по причине истекшего срока действия регистрационного удостоверения РК-ЛС-5№011519. Данное регистрационное удостоверение выдано 16.01.2014 г. и истекло 16.01.2019г.</w:t>
      </w:r>
    </w:p>
    <w:p w:rsidR="00262CD0" w:rsidRDefault="00262CD0" w:rsidP="002D635B">
      <w:pPr>
        <w:ind w:firstLine="567"/>
        <w:rPr>
          <w:bCs/>
          <w:sz w:val="24"/>
          <w:szCs w:val="24"/>
        </w:rPr>
      </w:pPr>
    </w:p>
    <w:p w:rsidR="002D635B" w:rsidRDefault="002D635B" w:rsidP="00B601B7">
      <w:pPr>
        <w:autoSpaceDE w:val="0"/>
        <w:autoSpaceDN w:val="0"/>
        <w:adjustRightInd w:val="0"/>
        <w:jc w:val="center"/>
        <w:rPr>
          <w:b/>
          <w:bCs/>
          <w:sz w:val="24"/>
          <w:szCs w:val="24"/>
        </w:rPr>
      </w:pPr>
    </w:p>
    <w:p w:rsidR="00B601B7" w:rsidRDefault="00B601B7" w:rsidP="00B601B7">
      <w:pPr>
        <w:autoSpaceDE w:val="0"/>
        <w:autoSpaceDN w:val="0"/>
        <w:adjustRightInd w:val="0"/>
        <w:jc w:val="center"/>
        <w:rPr>
          <w:b/>
          <w:bCs/>
          <w:sz w:val="24"/>
          <w:szCs w:val="24"/>
        </w:rPr>
      </w:pPr>
      <w:r w:rsidRPr="00D14C49">
        <w:rPr>
          <w:b/>
          <w:bCs/>
          <w:sz w:val="24"/>
          <w:szCs w:val="24"/>
        </w:rPr>
        <w:t>ИТОГИ</w:t>
      </w:r>
    </w:p>
    <w:p w:rsidR="00B601B7" w:rsidRPr="000B4E9E" w:rsidRDefault="00B601B7" w:rsidP="00B601B7">
      <w:pPr>
        <w:autoSpaceDE w:val="0"/>
        <w:autoSpaceDN w:val="0"/>
        <w:adjustRightInd w:val="0"/>
        <w:jc w:val="center"/>
        <w:rPr>
          <w:b/>
          <w:bCs/>
          <w:sz w:val="8"/>
          <w:szCs w:val="24"/>
        </w:rPr>
      </w:pPr>
    </w:p>
    <w:p w:rsidR="00B601B7" w:rsidRPr="00047061" w:rsidRDefault="007C66C1" w:rsidP="00B601B7">
      <w:pPr>
        <w:autoSpaceDE w:val="0"/>
        <w:autoSpaceDN w:val="0"/>
        <w:adjustRightInd w:val="0"/>
        <w:jc w:val="both"/>
        <w:rPr>
          <w:rFonts w:eastAsiaTheme="minorEastAsia"/>
          <w:sz w:val="24"/>
          <w:szCs w:val="24"/>
        </w:rPr>
      </w:pPr>
      <w:r>
        <w:rPr>
          <w:bCs/>
          <w:sz w:val="24"/>
          <w:szCs w:val="24"/>
        </w:rPr>
        <w:t>Потенциальный</w:t>
      </w:r>
      <w:r w:rsidR="00F01327">
        <w:rPr>
          <w:bCs/>
          <w:sz w:val="24"/>
          <w:szCs w:val="24"/>
        </w:rPr>
        <w:t xml:space="preserve"> поставщик</w:t>
      </w:r>
      <w:r>
        <w:rPr>
          <w:bCs/>
          <w:sz w:val="24"/>
          <w:szCs w:val="24"/>
        </w:rPr>
        <w:t xml:space="preserve">  </w:t>
      </w:r>
      <w:r>
        <w:rPr>
          <w:b/>
          <w:sz w:val="24"/>
          <w:szCs w:val="24"/>
        </w:rPr>
        <w:t>СКФ Т</w:t>
      </w:r>
      <w:r w:rsidR="00F01327" w:rsidRPr="00F01327">
        <w:rPr>
          <w:b/>
          <w:sz w:val="24"/>
          <w:szCs w:val="24"/>
        </w:rPr>
        <w:t>ОО «</w:t>
      </w:r>
      <w:r>
        <w:rPr>
          <w:b/>
          <w:sz w:val="24"/>
          <w:szCs w:val="24"/>
        </w:rPr>
        <w:t>КФК «</w:t>
      </w:r>
      <w:proofErr w:type="spellStart"/>
      <w:r>
        <w:rPr>
          <w:b/>
          <w:sz w:val="24"/>
          <w:szCs w:val="24"/>
        </w:rPr>
        <w:t>Медсервис</w:t>
      </w:r>
      <w:proofErr w:type="spellEnd"/>
      <w:r>
        <w:rPr>
          <w:b/>
          <w:sz w:val="24"/>
          <w:szCs w:val="24"/>
        </w:rPr>
        <w:t xml:space="preserve"> плюс</w:t>
      </w:r>
      <w:r w:rsidR="00F01327" w:rsidRPr="00F01327">
        <w:rPr>
          <w:b/>
          <w:sz w:val="24"/>
          <w:szCs w:val="24"/>
        </w:rPr>
        <w:t>»</w:t>
      </w:r>
      <w:r w:rsidR="00B601B7">
        <w:rPr>
          <w:b/>
          <w:sz w:val="24"/>
          <w:szCs w:val="24"/>
        </w:rPr>
        <w:t xml:space="preserve"> </w:t>
      </w:r>
      <w:r w:rsidR="00B601B7" w:rsidRPr="00047061">
        <w:rPr>
          <w:sz w:val="24"/>
          <w:szCs w:val="24"/>
        </w:rPr>
        <w:t xml:space="preserve"> </w:t>
      </w:r>
      <w:r w:rsidR="00F01327">
        <w:rPr>
          <w:bCs/>
          <w:color w:val="000000"/>
          <w:sz w:val="24"/>
          <w:szCs w:val="24"/>
        </w:rPr>
        <w:t>соответствуе</w:t>
      </w:r>
      <w:r w:rsidR="00B601B7" w:rsidRPr="00047061">
        <w:rPr>
          <w:bCs/>
          <w:color w:val="000000"/>
          <w:sz w:val="24"/>
          <w:szCs w:val="24"/>
        </w:rPr>
        <w:t xml:space="preserve">т требованиям, </w:t>
      </w:r>
      <w:proofErr w:type="gramStart"/>
      <w:r w:rsidR="00B601B7" w:rsidRPr="00047061">
        <w:rPr>
          <w:bCs/>
          <w:color w:val="000000"/>
          <w:sz w:val="24"/>
          <w:szCs w:val="24"/>
        </w:rPr>
        <w:t>предусмотренными</w:t>
      </w:r>
      <w:proofErr w:type="gramEnd"/>
      <w:r w:rsidR="00B601B7" w:rsidRPr="00047061">
        <w:rPr>
          <w:bCs/>
          <w:color w:val="000000"/>
          <w:sz w:val="24"/>
          <w:szCs w:val="24"/>
        </w:rPr>
        <w:t xml:space="preserve">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B601B7" w:rsidRPr="00A70B83" w:rsidRDefault="00B601B7" w:rsidP="00B601B7">
      <w:pPr>
        <w:autoSpaceDE w:val="0"/>
        <w:autoSpaceDN w:val="0"/>
        <w:adjustRightInd w:val="0"/>
        <w:jc w:val="center"/>
        <w:rPr>
          <w:bCs/>
          <w:sz w:val="24"/>
          <w:szCs w:val="24"/>
        </w:rPr>
      </w:pPr>
    </w:p>
    <w:p w:rsidR="00F0708C" w:rsidRPr="009A16CF" w:rsidRDefault="00F0708C" w:rsidP="00F0708C">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лотам</w:t>
      </w:r>
      <w:r w:rsidRPr="00E44520">
        <w:rPr>
          <w:sz w:val="24"/>
          <w:szCs w:val="24"/>
        </w:rPr>
        <w:t xml:space="preserve"> </w:t>
      </w:r>
      <w:r w:rsidRPr="00E44520">
        <w:rPr>
          <w:b/>
          <w:sz w:val="24"/>
          <w:szCs w:val="24"/>
        </w:rPr>
        <w:t xml:space="preserve">№ </w:t>
      </w:r>
      <w:r>
        <w:rPr>
          <w:b/>
          <w:sz w:val="24"/>
          <w:szCs w:val="24"/>
        </w:rPr>
        <w:t>1, 2</w:t>
      </w:r>
      <w:r w:rsidR="00AB0A5E">
        <w:rPr>
          <w:b/>
          <w:sz w:val="24"/>
          <w:szCs w:val="24"/>
        </w:rPr>
        <w:t>, 4</w:t>
      </w:r>
      <w:r w:rsidRPr="00E44520">
        <w:rPr>
          <w:b/>
          <w:sz w:val="24"/>
          <w:szCs w:val="24"/>
        </w:rPr>
        <w:t xml:space="preserve"> -  </w:t>
      </w:r>
      <w:r w:rsidR="00AB0A5E" w:rsidRPr="00AB0A5E">
        <w:rPr>
          <w:b/>
          <w:sz w:val="24"/>
          <w:szCs w:val="24"/>
        </w:rPr>
        <w:t>СКФ ТОО «КФК «</w:t>
      </w:r>
      <w:proofErr w:type="spellStart"/>
      <w:r w:rsidR="00AB0A5E" w:rsidRPr="00AB0A5E">
        <w:rPr>
          <w:b/>
          <w:sz w:val="24"/>
          <w:szCs w:val="24"/>
        </w:rPr>
        <w:t>Медсервис</w:t>
      </w:r>
      <w:proofErr w:type="spellEnd"/>
      <w:r w:rsidR="00AB0A5E" w:rsidRPr="00AB0A5E">
        <w:rPr>
          <w:b/>
          <w:sz w:val="24"/>
          <w:szCs w:val="24"/>
        </w:rPr>
        <w:t xml:space="preserve"> плюс»</w:t>
      </w:r>
      <w:r w:rsidRPr="00E44520">
        <w:rPr>
          <w:b/>
          <w:sz w:val="24"/>
          <w:szCs w:val="24"/>
        </w:rPr>
        <w:t xml:space="preserve">, </w:t>
      </w:r>
      <w:r w:rsidR="00AB0A5E">
        <w:rPr>
          <w:bCs/>
          <w:sz w:val="24"/>
          <w:szCs w:val="24"/>
        </w:rPr>
        <w:t>РК, г.Петропавловск, ул.Жамбыла, 123</w:t>
      </w:r>
      <w:r w:rsidRPr="00E44520">
        <w:rPr>
          <w:bCs/>
          <w:sz w:val="24"/>
          <w:szCs w:val="24"/>
        </w:rPr>
        <w:t>.</w:t>
      </w:r>
    </w:p>
    <w:p w:rsidR="00B601B7" w:rsidRPr="00501998" w:rsidRDefault="00B601B7" w:rsidP="00501998">
      <w:pPr>
        <w:pStyle w:val="a3"/>
        <w:autoSpaceDE w:val="0"/>
        <w:autoSpaceDN w:val="0"/>
        <w:adjustRightInd w:val="0"/>
        <w:jc w:val="both"/>
        <w:rPr>
          <w:sz w:val="24"/>
          <w:szCs w:val="24"/>
        </w:rPr>
      </w:pPr>
    </w:p>
    <w:p w:rsidR="00B601B7" w:rsidRDefault="00B601B7" w:rsidP="0026770C">
      <w:pPr>
        <w:autoSpaceDE w:val="0"/>
        <w:autoSpaceDN w:val="0"/>
        <w:adjustRightInd w:val="0"/>
        <w:jc w:val="center"/>
        <w:rPr>
          <w:b/>
          <w:bCs/>
          <w:sz w:val="24"/>
          <w:szCs w:val="24"/>
        </w:rPr>
      </w:pPr>
    </w:p>
    <w:p w:rsidR="00C9408D" w:rsidRPr="00E44520" w:rsidRDefault="00C9408D" w:rsidP="00461832">
      <w:pPr>
        <w:pStyle w:val="a3"/>
        <w:rPr>
          <w:sz w:val="24"/>
          <w:szCs w:val="24"/>
        </w:rPr>
      </w:pPr>
    </w:p>
    <w:p w:rsidR="00461832" w:rsidRPr="00E44520" w:rsidRDefault="00461832" w:rsidP="00461832">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r w:rsidR="002D2363">
        <w:rPr>
          <w:sz w:val="24"/>
          <w:szCs w:val="24"/>
        </w:rPr>
        <w:t>.</w:t>
      </w:r>
    </w:p>
    <w:p w:rsidR="00DA5129" w:rsidRPr="00E44520" w:rsidRDefault="00DA5129" w:rsidP="0049721D">
      <w:pPr>
        <w:autoSpaceDE w:val="0"/>
        <w:autoSpaceDN w:val="0"/>
        <w:adjustRightInd w:val="0"/>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24DDE"/>
    <w:rsid w:val="00030329"/>
    <w:rsid w:val="00036153"/>
    <w:rsid w:val="00036BEE"/>
    <w:rsid w:val="00047061"/>
    <w:rsid w:val="00056D82"/>
    <w:rsid w:val="0006223E"/>
    <w:rsid w:val="00063C90"/>
    <w:rsid w:val="00083A8B"/>
    <w:rsid w:val="0008456B"/>
    <w:rsid w:val="000868B2"/>
    <w:rsid w:val="00090172"/>
    <w:rsid w:val="000931DE"/>
    <w:rsid w:val="000A39E4"/>
    <w:rsid w:val="000B3717"/>
    <w:rsid w:val="000B3D42"/>
    <w:rsid w:val="000B4E9E"/>
    <w:rsid w:val="000B5599"/>
    <w:rsid w:val="000B6E96"/>
    <w:rsid w:val="000E0041"/>
    <w:rsid w:val="000E0781"/>
    <w:rsid w:val="000F2C62"/>
    <w:rsid w:val="00110D8B"/>
    <w:rsid w:val="001126E4"/>
    <w:rsid w:val="001142DC"/>
    <w:rsid w:val="00121C27"/>
    <w:rsid w:val="00144D83"/>
    <w:rsid w:val="0015252D"/>
    <w:rsid w:val="00154C8B"/>
    <w:rsid w:val="001731F4"/>
    <w:rsid w:val="00174EF1"/>
    <w:rsid w:val="001901E1"/>
    <w:rsid w:val="001A6F77"/>
    <w:rsid w:val="001A755F"/>
    <w:rsid w:val="001B55B9"/>
    <w:rsid w:val="001B5AD2"/>
    <w:rsid w:val="001B79D7"/>
    <w:rsid w:val="001D1DFF"/>
    <w:rsid w:val="001D46BB"/>
    <w:rsid w:val="001D76AA"/>
    <w:rsid w:val="001E32F0"/>
    <w:rsid w:val="001E34F4"/>
    <w:rsid w:val="001E43B0"/>
    <w:rsid w:val="001F3277"/>
    <w:rsid w:val="002044DE"/>
    <w:rsid w:val="002056F5"/>
    <w:rsid w:val="00212766"/>
    <w:rsid w:val="002164FA"/>
    <w:rsid w:val="00223185"/>
    <w:rsid w:val="0022785A"/>
    <w:rsid w:val="002279D2"/>
    <w:rsid w:val="00230A45"/>
    <w:rsid w:val="00235B9E"/>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76A6"/>
    <w:rsid w:val="002C0D5F"/>
    <w:rsid w:val="002C68C5"/>
    <w:rsid w:val="002C6EF3"/>
    <w:rsid w:val="002D2363"/>
    <w:rsid w:val="002D635B"/>
    <w:rsid w:val="002D6884"/>
    <w:rsid w:val="002E0575"/>
    <w:rsid w:val="002E0DF8"/>
    <w:rsid w:val="002E7FE3"/>
    <w:rsid w:val="002F0A32"/>
    <w:rsid w:val="002F10E3"/>
    <w:rsid w:val="00301F85"/>
    <w:rsid w:val="00302C06"/>
    <w:rsid w:val="00305904"/>
    <w:rsid w:val="003067BB"/>
    <w:rsid w:val="003202EE"/>
    <w:rsid w:val="003213BE"/>
    <w:rsid w:val="00321A5A"/>
    <w:rsid w:val="0033462A"/>
    <w:rsid w:val="00344A2D"/>
    <w:rsid w:val="00347B6C"/>
    <w:rsid w:val="00351156"/>
    <w:rsid w:val="00356071"/>
    <w:rsid w:val="003607DB"/>
    <w:rsid w:val="00365184"/>
    <w:rsid w:val="003706C8"/>
    <w:rsid w:val="0037252F"/>
    <w:rsid w:val="0038095A"/>
    <w:rsid w:val="00382CD7"/>
    <w:rsid w:val="003831C1"/>
    <w:rsid w:val="00394178"/>
    <w:rsid w:val="003A3764"/>
    <w:rsid w:val="003B0371"/>
    <w:rsid w:val="003B43C7"/>
    <w:rsid w:val="003B6FBE"/>
    <w:rsid w:val="003C27ED"/>
    <w:rsid w:val="003D0AAC"/>
    <w:rsid w:val="003D144D"/>
    <w:rsid w:val="003E640B"/>
    <w:rsid w:val="003F00F7"/>
    <w:rsid w:val="003F6080"/>
    <w:rsid w:val="003F6EDC"/>
    <w:rsid w:val="00401BC9"/>
    <w:rsid w:val="00401C91"/>
    <w:rsid w:val="004137FA"/>
    <w:rsid w:val="00414A55"/>
    <w:rsid w:val="00421FDF"/>
    <w:rsid w:val="00422533"/>
    <w:rsid w:val="004321DA"/>
    <w:rsid w:val="00436A12"/>
    <w:rsid w:val="00455AF5"/>
    <w:rsid w:val="00461832"/>
    <w:rsid w:val="00462690"/>
    <w:rsid w:val="00473CDA"/>
    <w:rsid w:val="00477791"/>
    <w:rsid w:val="00487DEA"/>
    <w:rsid w:val="004918C9"/>
    <w:rsid w:val="00496485"/>
    <w:rsid w:val="00497024"/>
    <w:rsid w:val="0049721D"/>
    <w:rsid w:val="004A5372"/>
    <w:rsid w:val="004C58B8"/>
    <w:rsid w:val="004C5C8F"/>
    <w:rsid w:val="004D6136"/>
    <w:rsid w:val="004F0BAE"/>
    <w:rsid w:val="004F5440"/>
    <w:rsid w:val="00501998"/>
    <w:rsid w:val="0050348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1517"/>
    <w:rsid w:val="00591B33"/>
    <w:rsid w:val="0059338A"/>
    <w:rsid w:val="005A237A"/>
    <w:rsid w:val="005A6F25"/>
    <w:rsid w:val="005B6869"/>
    <w:rsid w:val="005B76B5"/>
    <w:rsid w:val="005C6BE4"/>
    <w:rsid w:val="005C7EE7"/>
    <w:rsid w:val="005D57C7"/>
    <w:rsid w:val="005E13B5"/>
    <w:rsid w:val="005E15E9"/>
    <w:rsid w:val="005E6650"/>
    <w:rsid w:val="005F2B69"/>
    <w:rsid w:val="005F4FBF"/>
    <w:rsid w:val="005F5FF4"/>
    <w:rsid w:val="005F72CC"/>
    <w:rsid w:val="00621F47"/>
    <w:rsid w:val="00633035"/>
    <w:rsid w:val="00646A56"/>
    <w:rsid w:val="0065293E"/>
    <w:rsid w:val="00654502"/>
    <w:rsid w:val="00655E9D"/>
    <w:rsid w:val="00660F5F"/>
    <w:rsid w:val="006639BF"/>
    <w:rsid w:val="0066477F"/>
    <w:rsid w:val="006655D3"/>
    <w:rsid w:val="00673C0F"/>
    <w:rsid w:val="00680F93"/>
    <w:rsid w:val="00694C2D"/>
    <w:rsid w:val="006B399A"/>
    <w:rsid w:val="006B46C8"/>
    <w:rsid w:val="006C5FB9"/>
    <w:rsid w:val="006D167E"/>
    <w:rsid w:val="006E5DEB"/>
    <w:rsid w:val="006E7E9A"/>
    <w:rsid w:val="006F74DF"/>
    <w:rsid w:val="00706FA7"/>
    <w:rsid w:val="00711679"/>
    <w:rsid w:val="00713E8E"/>
    <w:rsid w:val="0072127A"/>
    <w:rsid w:val="00732E32"/>
    <w:rsid w:val="007368A1"/>
    <w:rsid w:val="00746F54"/>
    <w:rsid w:val="00754C0C"/>
    <w:rsid w:val="007559E9"/>
    <w:rsid w:val="00755A46"/>
    <w:rsid w:val="00776E0C"/>
    <w:rsid w:val="007975F7"/>
    <w:rsid w:val="007A18C7"/>
    <w:rsid w:val="007C2294"/>
    <w:rsid w:val="007C25C5"/>
    <w:rsid w:val="007C66C1"/>
    <w:rsid w:val="007C7CFB"/>
    <w:rsid w:val="007D4400"/>
    <w:rsid w:val="007D61AB"/>
    <w:rsid w:val="007E1AF0"/>
    <w:rsid w:val="007E72BD"/>
    <w:rsid w:val="007E7FB1"/>
    <w:rsid w:val="007F0A7D"/>
    <w:rsid w:val="0080338A"/>
    <w:rsid w:val="00823D18"/>
    <w:rsid w:val="00823D7B"/>
    <w:rsid w:val="00824F82"/>
    <w:rsid w:val="008263EE"/>
    <w:rsid w:val="0084239A"/>
    <w:rsid w:val="0084743B"/>
    <w:rsid w:val="00853B7C"/>
    <w:rsid w:val="008579C9"/>
    <w:rsid w:val="00860B4B"/>
    <w:rsid w:val="00872214"/>
    <w:rsid w:val="008757FA"/>
    <w:rsid w:val="008758CC"/>
    <w:rsid w:val="00875AAF"/>
    <w:rsid w:val="008774B6"/>
    <w:rsid w:val="00880EF7"/>
    <w:rsid w:val="0089252F"/>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129EF"/>
    <w:rsid w:val="00921725"/>
    <w:rsid w:val="00943C55"/>
    <w:rsid w:val="009539A5"/>
    <w:rsid w:val="0095655B"/>
    <w:rsid w:val="0096290E"/>
    <w:rsid w:val="00965B3D"/>
    <w:rsid w:val="00966890"/>
    <w:rsid w:val="00967A1F"/>
    <w:rsid w:val="00982AB3"/>
    <w:rsid w:val="009837AF"/>
    <w:rsid w:val="009838E0"/>
    <w:rsid w:val="00983A53"/>
    <w:rsid w:val="00983F5B"/>
    <w:rsid w:val="00995A8D"/>
    <w:rsid w:val="009A16CF"/>
    <w:rsid w:val="009B06AA"/>
    <w:rsid w:val="009B331E"/>
    <w:rsid w:val="009F0362"/>
    <w:rsid w:val="009F2A69"/>
    <w:rsid w:val="00A0212F"/>
    <w:rsid w:val="00A03BCD"/>
    <w:rsid w:val="00A052FF"/>
    <w:rsid w:val="00A14CDF"/>
    <w:rsid w:val="00A157B2"/>
    <w:rsid w:val="00A17257"/>
    <w:rsid w:val="00A21760"/>
    <w:rsid w:val="00A27093"/>
    <w:rsid w:val="00A27DF5"/>
    <w:rsid w:val="00A33DFD"/>
    <w:rsid w:val="00A417E1"/>
    <w:rsid w:val="00A42D7A"/>
    <w:rsid w:val="00A476F6"/>
    <w:rsid w:val="00A62527"/>
    <w:rsid w:val="00A627E4"/>
    <w:rsid w:val="00A70B83"/>
    <w:rsid w:val="00A82E47"/>
    <w:rsid w:val="00A849D4"/>
    <w:rsid w:val="00AA5B96"/>
    <w:rsid w:val="00AB0A5E"/>
    <w:rsid w:val="00AD627D"/>
    <w:rsid w:val="00AE06DB"/>
    <w:rsid w:val="00AE1A91"/>
    <w:rsid w:val="00B04D5C"/>
    <w:rsid w:val="00B06A7B"/>
    <w:rsid w:val="00B06E41"/>
    <w:rsid w:val="00B1498A"/>
    <w:rsid w:val="00B20F53"/>
    <w:rsid w:val="00B3309D"/>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A0766"/>
    <w:rsid w:val="00BA6D0B"/>
    <w:rsid w:val="00BB4D8B"/>
    <w:rsid w:val="00BB627F"/>
    <w:rsid w:val="00BC20D1"/>
    <w:rsid w:val="00BD4DE0"/>
    <w:rsid w:val="00BD7FCD"/>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908DD"/>
    <w:rsid w:val="00C9408D"/>
    <w:rsid w:val="00CA6F3B"/>
    <w:rsid w:val="00CB014A"/>
    <w:rsid w:val="00CB3093"/>
    <w:rsid w:val="00CB4672"/>
    <w:rsid w:val="00CC0A19"/>
    <w:rsid w:val="00CE3B05"/>
    <w:rsid w:val="00CF0008"/>
    <w:rsid w:val="00CF4708"/>
    <w:rsid w:val="00CF657A"/>
    <w:rsid w:val="00D10600"/>
    <w:rsid w:val="00D14864"/>
    <w:rsid w:val="00D14C49"/>
    <w:rsid w:val="00D31A62"/>
    <w:rsid w:val="00D33B06"/>
    <w:rsid w:val="00D40DA7"/>
    <w:rsid w:val="00D453B1"/>
    <w:rsid w:val="00D757B3"/>
    <w:rsid w:val="00D8242B"/>
    <w:rsid w:val="00D850CF"/>
    <w:rsid w:val="00D85AD4"/>
    <w:rsid w:val="00D85D93"/>
    <w:rsid w:val="00D903CE"/>
    <w:rsid w:val="00D9408D"/>
    <w:rsid w:val="00DA0C7B"/>
    <w:rsid w:val="00DA1BDD"/>
    <w:rsid w:val="00DA5129"/>
    <w:rsid w:val="00DA5AEA"/>
    <w:rsid w:val="00DB686E"/>
    <w:rsid w:val="00DD1820"/>
    <w:rsid w:val="00DD1900"/>
    <w:rsid w:val="00DD5A37"/>
    <w:rsid w:val="00DE2391"/>
    <w:rsid w:val="00DE56C3"/>
    <w:rsid w:val="00DF086A"/>
    <w:rsid w:val="00E108B0"/>
    <w:rsid w:val="00E16E77"/>
    <w:rsid w:val="00E23365"/>
    <w:rsid w:val="00E2766A"/>
    <w:rsid w:val="00E320BA"/>
    <w:rsid w:val="00E34B9F"/>
    <w:rsid w:val="00E367CD"/>
    <w:rsid w:val="00E43092"/>
    <w:rsid w:val="00E43A02"/>
    <w:rsid w:val="00E44520"/>
    <w:rsid w:val="00E50BB6"/>
    <w:rsid w:val="00E53149"/>
    <w:rsid w:val="00E54CC9"/>
    <w:rsid w:val="00E578E9"/>
    <w:rsid w:val="00E77403"/>
    <w:rsid w:val="00E80B4C"/>
    <w:rsid w:val="00E8279E"/>
    <w:rsid w:val="00E8659B"/>
    <w:rsid w:val="00E87AE7"/>
    <w:rsid w:val="00E94C1C"/>
    <w:rsid w:val="00E979DF"/>
    <w:rsid w:val="00EA0C18"/>
    <w:rsid w:val="00EA7FC9"/>
    <w:rsid w:val="00EB1DF5"/>
    <w:rsid w:val="00EB20C3"/>
    <w:rsid w:val="00EB500B"/>
    <w:rsid w:val="00EB65B2"/>
    <w:rsid w:val="00EB7EA3"/>
    <w:rsid w:val="00EC069A"/>
    <w:rsid w:val="00EC07B7"/>
    <w:rsid w:val="00EC6954"/>
    <w:rsid w:val="00ED78B8"/>
    <w:rsid w:val="00EE6592"/>
    <w:rsid w:val="00EE7515"/>
    <w:rsid w:val="00EF51E7"/>
    <w:rsid w:val="00F003FF"/>
    <w:rsid w:val="00F01327"/>
    <w:rsid w:val="00F0708C"/>
    <w:rsid w:val="00F10F51"/>
    <w:rsid w:val="00F1557A"/>
    <w:rsid w:val="00F2454D"/>
    <w:rsid w:val="00F25DA1"/>
    <w:rsid w:val="00F4463B"/>
    <w:rsid w:val="00F45FE5"/>
    <w:rsid w:val="00F672C0"/>
    <w:rsid w:val="00F75478"/>
    <w:rsid w:val="00F77648"/>
    <w:rsid w:val="00F8303C"/>
    <w:rsid w:val="00F912C5"/>
    <w:rsid w:val="00F93FB5"/>
    <w:rsid w:val="00F94493"/>
    <w:rsid w:val="00FA2A01"/>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900</TotalTime>
  <Pages>2</Pages>
  <Words>433</Words>
  <Characters>2473</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60</cp:revision>
  <cp:lastPrinted>2019-02-12T03:33:00Z</cp:lastPrinted>
  <dcterms:created xsi:type="dcterms:W3CDTF">2018-03-27T11:00:00Z</dcterms:created>
  <dcterms:modified xsi:type="dcterms:W3CDTF">2019-03-18T09:44:00Z</dcterms:modified>
</cp:coreProperties>
</file>